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E31" w:rsidRPr="0058143D" w:rsidRDefault="00727E31" w:rsidP="00727E31">
      <w:pPr>
        <w:rPr>
          <w:rFonts w:ascii="Century Gothic" w:hAnsi="Century Gothic" w:cs="Arial"/>
          <w:color w:val="2B8B95"/>
          <w:sz w:val="32"/>
          <w:szCs w:val="32"/>
          <w:shd w:val="clear" w:color="auto" w:fill="FFFFFF"/>
        </w:rPr>
      </w:pPr>
      <w:r w:rsidRPr="0058143D">
        <w:rPr>
          <w:rFonts w:ascii="Century Gothic" w:hAnsi="Century Gothic" w:cs="Arial"/>
          <w:b/>
          <w:color w:val="2B8B95"/>
          <w:sz w:val="32"/>
          <w:szCs w:val="32"/>
          <w:shd w:val="clear" w:color="auto" w:fill="FFFFFF"/>
        </w:rPr>
        <w:t>G</w:t>
      </w:r>
      <w:r w:rsidRPr="0058143D">
        <w:rPr>
          <w:rFonts w:ascii="Century Gothic" w:hAnsi="Century Gothic" w:cs="Arial"/>
          <w:color w:val="2B8B95"/>
          <w:sz w:val="32"/>
          <w:szCs w:val="32"/>
          <w:shd w:val="clear" w:color="auto" w:fill="FFFFFF"/>
        </w:rPr>
        <w:t xml:space="preserve">reat </w:t>
      </w:r>
      <w:r w:rsidRPr="0058143D">
        <w:rPr>
          <w:rFonts w:ascii="Century Gothic" w:hAnsi="Century Gothic" w:cs="Arial"/>
          <w:b/>
          <w:color w:val="2B8B95"/>
          <w:sz w:val="32"/>
          <w:szCs w:val="32"/>
          <w:shd w:val="clear" w:color="auto" w:fill="FFFFFF"/>
        </w:rPr>
        <w:t>M</w:t>
      </w:r>
      <w:r w:rsidRPr="0058143D">
        <w:rPr>
          <w:rFonts w:ascii="Century Gothic" w:hAnsi="Century Gothic" w:cs="Arial"/>
          <w:color w:val="2B8B95"/>
          <w:sz w:val="32"/>
          <w:szCs w:val="32"/>
          <w:shd w:val="clear" w:color="auto" w:fill="FFFFFF"/>
        </w:rPr>
        <w:t xml:space="preserve">issenden &amp; </w:t>
      </w:r>
      <w:r w:rsidRPr="0058143D">
        <w:rPr>
          <w:rFonts w:ascii="Century Gothic" w:hAnsi="Century Gothic" w:cs="Arial"/>
          <w:b/>
          <w:color w:val="2B8B95"/>
          <w:sz w:val="32"/>
          <w:szCs w:val="32"/>
          <w:shd w:val="clear" w:color="auto" w:fill="FFFFFF"/>
        </w:rPr>
        <w:t>P</w:t>
      </w:r>
      <w:r w:rsidRPr="0058143D">
        <w:rPr>
          <w:rFonts w:ascii="Century Gothic" w:hAnsi="Century Gothic" w:cs="Arial"/>
          <w:color w:val="2B8B95"/>
          <w:sz w:val="32"/>
          <w:szCs w:val="32"/>
          <w:shd w:val="clear" w:color="auto" w:fill="FFFFFF"/>
        </w:rPr>
        <w:t xml:space="preserve">restwood </w:t>
      </w:r>
      <w:r w:rsidRPr="0058143D">
        <w:rPr>
          <w:rFonts w:ascii="Century Gothic" w:hAnsi="Century Gothic" w:cs="Arial"/>
          <w:b/>
          <w:color w:val="2B8B95"/>
          <w:sz w:val="32"/>
          <w:szCs w:val="32"/>
          <w:shd w:val="clear" w:color="auto" w:fill="FFFFFF"/>
        </w:rPr>
        <w:t>R</w:t>
      </w:r>
      <w:r w:rsidRPr="0058143D">
        <w:rPr>
          <w:rFonts w:ascii="Century Gothic" w:hAnsi="Century Gothic" w:cs="Arial"/>
          <w:color w:val="2B8B95"/>
          <w:sz w:val="32"/>
          <w:szCs w:val="32"/>
          <w:shd w:val="clear" w:color="auto" w:fill="FFFFFF"/>
        </w:rPr>
        <w:t xml:space="preserve">evitalisation </w:t>
      </w:r>
      <w:r w:rsidRPr="0058143D">
        <w:rPr>
          <w:rFonts w:ascii="Century Gothic" w:hAnsi="Century Gothic" w:cs="Arial"/>
          <w:b/>
          <w:color w:val="2B8B95"/>
          <w:sz w:val="32"/>
          <w:szCs w:val="32"/>
          <w:shd w:val="clear" w:color="auto" w:fill="FFFFFF"/>
        </w:rPr>
        <w:t>G</w:t>
      </w:r>
      <w:r w:rsidRPr="0058143D">
        <w:rPr>
          <w:rFonts w:ascii="Century Gothic" w:hAnsi="Century Gothic" w:cs="Arial"/>
          <w:color w:val="2B8B95"/>
          <w:sz w:val="32"/>
          <w:szCs w:val="32"/>
          <w:shd w:val="clear" w:color="auto" w:fill="FFFFFF"/>
        </w:rPr>
        <w:t>roup</w:t>
      </w:r>
    </w:p>
    <w:p w:rsidR="00727E31" w:rsidRDefault="00727E31" w:rsidP="00C66402">
      <w:pPr>
        <w:jc w:val="center"/>
        <w:rPr>
          <w:rFonts w:ascii="Century Gothic" w:hAnsi="Century Gothic" w:cs="Arial"/>
          <w:color w:val="7F7F7F" w:themeColor="text1" w:themeTint="80"/>
          <w:sz w:val="20"/>
          <w:shd w:val="clear" w:color="auto" w:fill="FFFFFF"/>
        </w:rPr>
      </w:pPr>
      <w:r w:rsidRPr="0058143D">
        <w:rPr>
          <w:rFonts w:ascii="Century Gothic" w:hAnsi="Century Gothic" w:cs="Arial"/>
          <w:color w:val="7F7F7F" w:themeColor="text1" w:themeTint="80"/>
          <w:sz w:val="20"/>
          <w:shd w:val="clear" w:color="auto" w:fill="FFFFFF"/>
        </w:rPr>
        <w:t>Incorporating Ballinger, South Heath and Heath End</w:t>
      </w:r>
    </w:p>
    <w:p w:rsidR="00C66402" w:rsidRDefault="00C66402" w:rsidP="00727E31">
      <w:pPr>
        <w:rPr>
          <w:rFonts w:ascii="Century Gothic" w:hAnsi="Century Gothic" w:cs="Arial"/>
          <w:color w:val="7F7F7F" w:themeColor="text1" w:themeTint="80"/>
          <w:sz w:val="20"/>
          <w:shd w:val="clear" w:color="auto" w:fill="FFFFFF"/>
        </w:rPr>
      </w:pPr>
    </w:p>
    <w:p w:rsidR="00C66402" w:rsidRDefault="00C66402" w:rsidP="00727E31">
      <w:pPr>
        <w:rPr>
          <w:rFonts w:ascii="Century Gothic" w:hAnsi="Century Gothic" w:cs="Arial"/>
          <w:color w:val="7F7F7F" w:themeColor="text1" w:themeTint="80"/>
          <w:sz w:val="20"/>
          <w:shd w:val="clear" w:color="auto" w:fill="FFFFFF"/>
        </w:rPr>
      </w:pPr>
    </w:p>
    <w:p w:rsidR="00500547" w:rsidRDefault="00500547"/>
    <w:p w:rsidR="00727E31" w:rsidRDefault="00BE7F30">
      <w:pPr>
        <w:rPr>
          <w:rFonts w:ascii="Century Gothic" w:hAnsi="Century Gothic"/>
          <w:sz w:val="20"/>
        </w:rPr>
      </w:pPr>
      <w:r>
        <w:rPr>
          <w:rFonts w:ascii="Century Gothic" w:hAnsi="Century Gothic"/>
          <w:sz w:val="20"/>
        </w:rPr>
        <w:t>27</w:t>
      </w:r>
      <w:r w:rsidR="00727E31" w:rsidRPr="00727E31">
        <w:rPr>
          <w:rFonts w:ascii="Century Gothic" w:hAnsi="Century Gothic"/>
          <w:sz w:val="20"/>
        </w:rPr>
        <w:t xml:space="preserve">th April 2021 </w:t>
      </w:r>
    </w:p>
    <w:p w:rsidR="00727E31" w:rsidRDefault="00727E31">
      <w:pPr>
        <w:rPr>
          <w:rFonts w:ascii="Century Gothic" w:hAnsi="Century Gothic"/>
          <w:sz w:val="20"/>
        </w:rPr>
      </w:pPr>
    </w:p>
    <w:p w:rsidR="00C66402" w:rsidRDefault="00C66402">
      <w:pPr>
        <w:rPr>
          <w:rFonts w:ascii="Century Gothic" w:hAnsi="Century Gothic"/>
          <w:sz w:val="20"/>
        </w:rPr>
      </w:pPr>
      <w:r w:rsidRPr="00727E31">
        <w:rPr>
          <w:rFonts w:ascii="Century Gothic" w:hAnsi="Century Gothic"/>
          <w:sz w:val="20"/>
        </w:rPr>
        <w:t xml:space="preserve">Emma Showan </w:t>
      </w:r>
    </w:p>
    <w:p w:rsidR="00C66402" w:rsidRDefault="00727E31">
      <w:pPr>
        <w:rPr>
          <w:rFonts w:ascii="Century Gothic" w:hAnsi="Century Gothic"/>
          <w:sz w:val="20"/>
        </w:rPr>
      </w:pPr>
      <w:r w:rsidRPr="00727E31">
        <w:rPr>
          <w:rFonts w:ascii="Century Gothic" w:hAnsi="Century Gothic"/>
          <w:sz w:val="20"/>
        </w:rPr>
        <w:t xml:space="preserve">Directorate for Planning Growth and Stability </w:t>
      </w:r>
    </w:p>
    <w:p w:rsidR="00C66402" w:rsidRDefault="00727E31">
      <w:pPr>
        <w:rPr>
          <w:rFonts w:ascii="Century Gothic" w:hAnsi="Century Gothic"/>
          <w:sz w:val="20"/>
        </w:rPr>
      </w:pPr>
      <w:r w:rsidRPr="00727E31">
        <w:rPr>
          <w:rFonts w:ascii="Century Gothic" w:hAnsi="Century Gothic"/>
          <w:sz w:val="20"/>
        </w:rPr>
        <w:t>Buckinghamshire Council</w:t>
      </w:r>
    </w:p>
    <w:p w:rsidR="00C66402" w:rsidRDefault="00727E31">
      <w:pPr>
        <w:rPr>
          <w:rFonts w:ascii="Century Gothic" w:hAnsi="Century Gothic"/>
          <w:sz w:val="20"/>
        </w:rPr>
      </w:pPr>
      <w:r w:rsidRPr="00727E31">
        <w:rPr>
          <w:rFonts w:ascii="Century Gothic" w:hAnsi="Century Gothic"/>
          <w:sz w:val="20"/>
        </w:rPr>
        <w:t xml:space="preserve">King George V House </w:t>
      </w:r>
    </w:p>
    <w:p w:rsidR="00C66402" w:rsidRDefault="00727E31">
      <w:pPr>
        <w:rPr>
          <w:rFonts w:ascii="Century Gothic" w:hAnsi="Century Gothic"/>
          <w:sz w:val="20"/>
        </w:rPr>
      </w:pPr>
      <w:r w:rsidRPr="00727E31">
        <w:rPr>
          <w:rFonts w:ascii="Century Gothic" w:hAnsi="Century Gothic"/>
          <w:sz w:val="20"/>
        </w:rPr>
        <w:t xml:space="preserve">Amersham HP6 5AW </w:t>
      </w:r>
    </w:p>
    <w:p w:rsidR="00C66402" w:rsidRDefault="00C66402">
      <w:pPr>
        <w:rPr>
          <w:rFonts w:ascii="Century Gothic" w:hAnsi="Century Gothic"/>
          <w:sz w:val="20"/>
        </w:rPr>
      </w:pPr>
    </w:p>
    <w:p w:rsidR="00C66402" w:rsidRDefault="00C66402">
      <w:pPr>
        <w:rPr>
          <w:rFonts w:ascii="Century Gothic" w:hAnsi="Century Gothic"/>
          <w:sz w:val="20"/>
        </w:rPr>
      </w:pPr>
    </w:p>
    <w:p w:rsidR="00C66402" w:rsidRDefault="00C66402">
      <w:pPr>
        <w:rPr>
          <w:rFonts w:ascii="Century Gothic" w:hAnsi="Century Gothic"/>
          <w:sz w:val="20"/>
        </w:rPr>
      </w:pPr>
      <w:r>
        <w:rPr>
          <w:rFonts w:ascii="Century Gothic" w:hAnsi="Century Gothic"/>
          <w:sz w:val="20"/>
        </w:rPr>
        <w:t>Dear Emma Showan</w:t>
      </w:r>
    </w:p>
    <w:p w:rsidR="00C66402" w:rsidRDefault="00C66402">
      <w:pPr>
        <w:rPr>
          <w:rFonts w:ascii="Century Gothic" w:hAnsi="Century Gothic"/>
          <w:sz w:val="20"/>
        </w:rPr>
      </w:pPr>
    </w:p>
    <w:p w:rsidR="00C66402" w:rsidRDefault="00C66402">
      <w:pPr>
        <w:rPr>
          <w:rFonts w:ascii="Century Gothic" w:hAnsi="Century Gothic"/>
          <w:b/>
          <w:sz w:val="20"/>
        </w:rPr>
      </w:pPr>
      <w:r w:rsidRPr="00C66402">
        <w:rPr>
          <w:rFonts w:ascii="Century Gothic" w:hAnsi="Century Gothic"/>
          <w:b/>
          <w:sz w:val="20"/>
        </w:rPr>
        <w:t>Re:  PL/21/0534/FA</w:t>
      </w:r>
      <w:r>
        <w:rPr>
          <w:rFonts w:ascii="Century Gothic" w:hAnsi="Century Gothic"/>
          <w:b/>
          <w:sz w:val="20"/>
        </w:rPr>
        <w:t xml:space="preserve"> </w:t>
      </w:r>
    </w:p>
    <w:p w:rsidR="00C66402" w:rsidRDefault="00C66402">
      <w:pPr>
        <w:rPr>
          <w:rFonts w:ascii="Century Gothic" w:hAnsi="Century Gothic"/>
          <w:b/>
          <w:sz w:val="20"/>
        </w:rPr>
      </w:pPr>
      <w:r>
        <w:rPr>
          <w:rFonts w:ascii="Century Gothic" w:hAnsi="Century Gothic"/>
          <w:b/>
          <w:sz w:val="20"/>
        </w:rPr>
        <w:t>L</w:t>
      </w:r>
      <w:r w:rsidR="00727E31" w:rsidRPr="00C66402">
        <w:rPr>
          <w:rFonts w:ascii="Century Gothic" w:hAnsi="Century Gothic"/>
          <w:b/>
          <w:sz w:val="20"/>
        </w:rPr>
        <w:t xml:space="preserve">and at Great Missenden Railway Station, Station Approach, Great Missenden, Buckinghamshire HP16 9AZ </w:t>
      </w:r>
    </w:p>
    <w:p w:rsidR="00F97B28" w:rsidRDefault="00F97B28">
      <w:pPr>
        <w:rPr>
          <w:rFonts w:ascii="Century Gothic" w:hAnsi="Century Gothic"/>
          <w:b/>
          <w:sz w:val="20"/>
        </w:rPr>
      </w:pPr>
    </w:p>
    <w:p w:rsidR="00C66402" w:rsidRDefault="00C66402">
      <w:pPr>
        <w:rPr>
          <w:rFonts w:ascii="Century Gothic" w:hAnsi="Century Gothic"/>
          <w:sz w:val="20"/>
        </w:rPr>
      </w:pPr>
      <w:r>
        <w:rPr>
          <w:rFonts w:ascii="Century Gothic" w:hAnsi="Century Gothic"/>
          <w:sz w:val="20"/>
        </w:rPr>
        <w:t>Great Missenden and Prestwood Revitalisation Group</w:t>
      </w:r>
      <w:r w:rsidR="0029093A">
        <w:rPr>
          <w:rFonts w:ascii="Century Gothic" w:hAnsi="Century Gothic"/>
          <w:sz w:val="20"/>
        </w:rPr>
        <w:t xml:space="preserve"> (GMPRG)</w:t>
      </w:r>
      <w:r w:rsidR="008A0014">
        <w:rPr>
          <w:rFonts w:ascii="Century Gothic" w:hAnsi="Century Gothic"/>
          <w:sz w:val="20"/>
        </w:rPr>
        <w:t xml:space="preserve"> </w:t>
      </w:r>
      <w:proofErr w:type="gramStart"/>
      <w:r w:rsidR="008A0014">
        <w:rPr>
          <w:rFonts w:ascii="Century Gothic" w:hAnsi="Century Gothic"/>
          <w:sz w:val="20"/>
        </w:rPr>
        <w:t>has</w:t>
      </w:r>
      <w:proofErr w:type="gramEnd"/>
      <w:r w:rsidR="008A0014">
        <w:rPr>
          <w:rFonts w:ascii="Century Gothic" w:hAnsi="Century Gothic"/>
          <w:sz w:val="20"/>
        </w:rPr>
        <w:t xml:space="preserve"> previously</w:t>
      </w:r>
      <w:r>
        <w:rPr>
          <w:rFonts w:ascii="Century Gothic" w:hAnsi="Century Gothic"/>
          <w:sz w:val="20"/>
        </w:rPr>
        <w:t xml:space="preserve"> responded to proposals for development on this site in the developer’</w:t>
      </w:r>
      <w:r w:rsidR="008A0014">
        <w:rPr>
          <w:rFonts w:ascii="Century Gothic" w:hAnsi="Century Gothic"/>
          <w:sz w:val="20"/>
        </w:rPr>
        <w:t>s community consultation</w:t>
      </w:r>
      <w:r>
        <w:rPr>
          <w:rFonts w:ascii="Century Gothic" w:hAnsi="Century Gothic"/>
          <w:sz w:val="20"/>
        </w:rPr>
        <w:t>, please see attached.</w:t>
      </w:r>
    </w:p>
    <w:p w:rsidR="00C66402" w:rsidRDefault="00C66402">
      <w:pPr>
        <w:rPr>
          <w:rFonts w:ascii="Century Gothic" w:hAnsi="Century Gothic"/>
          <w:sz w:val="20"/>
        </w:rPr>
      </w:pPr>
    </w:p>
    <w:p w:rsidR="004D1B49" w:rsidRDefault="00C66402">
      <w:pPr>
        <w:rPr>
          <w:rFonts w:ascii="Century Gothic" w:hAnsi="Century Gothic"/>
          <w:sz w:val="20"/>
        </w:rPr>
      </w:pPr>
      <w:r>
        <w:rPr>
          <w:rFonts w:ascii="Century Gothic" w:hAnsi="Century Gothic"/>
          <w:sz w:val="20"/>
        </w:rPr>
        <w:t xml:space="preserve">As stated in the response, </w:t>
      </w:r>
      <w:r w:rsidRPr="004D1B49">
        <w:rPr>
          <w:rFonts w:ascii="Century Gothic" w:hAnsi="Century Gothic"/>
          <w:sz w:val="20"/>
          <w:u w:val="single"/>
        </w:rPr>
        <w:t>redevel</w:t>
      </w:r>
      <w:r w:rsidR="004D1B49">
        <w:rPr>
          <w:rFonts w:ascii="Century Gothic" w:hAnsi="Century Gothic"/>
          <w:sz w:val="20"/>
          <w:u w:val="single"/>
        </w:rPr>
        <w:t xml:space="preserve">opment of the site is </w:t>
      </w:r>
      <w:r w:rsidRPr="004D1B49">
        <w:rPr>
          <w:rFonts w:ascii="Century Gothic" w:hAnsi="Century Gothic"/>
          <w:sz w:val="20"/>
          <w:u w:val="single"/>
        </w:rPr>
        <w:t>supported</w:t>
      </w:r>
      <w:r w:rsidR="004D1B49">
        <w:rPr>
          <w:rFonts w:ascii="Century Gothic" w:hAnsi="Century Gothic"/>
          <w:sz w:val="20"/>
          <w:u w:val="single"/>
        </w:rPr>
        <w:t xml:space="preserve"> in principle</w:t>
      </w:r>
      <w:r w:rsidRPr="004D1B49">
        <w:rPr>
          <w:rFonts w:ascii="Century Gothic" w:hAnsi="Century Gothic"/>
          <w:sz w:val="20"/>
          <w:u w:val="single"/>
        </w:rPr>
        <w:t>.</w:t>
      </w:r>
      <w:r>
        <w:rPr>
          <w:rFonts w:ascii="Century Gothic" w:hAnsi="Century Gothic"/>
          <w:sz w:val="20"/>
        </w:rPr>
        <w:t xml:space="preserve"> </w:t>
      </w:r>
    </w:p>
    <w:p w:rsidR="004D1B49" w:rsidRDefault="004D1B49">
      <w:pPr>
        <w:rPr>
          <w:rFonts w:ascii="Century Gothic" w:hAnsi="Century Gothic"/>
          <w:sz w:val="20"/>
        </w:rPr>
      </w:pPr>
    </w:p>
    <w:p w:rsidR="00C66402" w:rsidRDefault="00C66402">
      <w:pPr>
        <w:rPr>
          <w:rFonts w:ascii="Century Gothic" w:hAnsi="Century Gothic"/>
          <w:sz w:val="20"/>
        </w:rPr>
      </w:pPr>
      <w:r>
        <w:rPr>
          <w:rFonts w:ascii="Century Gothic" w:hAnsi="Century Gothic"/>
          <w:sz w:val="20"/>
        </w:rPr>
        <w:t xml:space="preserve">However, whilst the developer has attempted to comply with NPPF paragraph 66 in terms of active engagement, this application </w:t>
      </w:r>
      <w:r w:rsidR="0029093A">
        <w:rPr>
          <w:rFonts w:ascii="Century Gothic" w:hAnsi="Century Gothic"/>
          <w:sz w:val="20"/>
        </w:rPr>
        <w:t>fails to take into account</w:t>
      </w:r>
      <w:r w:rsidR="00B915E3">
        <w:rPr>
          <w:rFonts w:ascii="Century Gothic" w:hAnsi="Century Gothic"/>
          <w:sz w:val="20"/>
        </w:rPr>
        <w:t xml:space="preserve"> the views expressed by</w:t>
      </w:r>
      <w:r w:rsidR="0029093A">
        <w:rPr>
          <w:rFonts w:ascii="Century Gothic" w:hAnsi="Century Gothic"/>
          <w:sz w:val="20"/>
        </w:rPr>
        <w:t xml:space="preserve"> the community.</w:t>
      </w:r>
    </w:p>
    <w:p w:rsidR="0029093A" w:rsidRDefault="0029093A">
      <w:pPr>
        <w:rPr>
          <w:rFonts w:ascii="Century Gothic" w:hAnsi="Century Gothic"/>
          <w:sz w:val="20"/>
        </w:rPr>
      </w:pPr>
    </w:p>
    <w:p w:rsidR="005E753C" w:rsidRDefault="0029093A" w:rsidP="005E753C">
      <w:pPr>
        <w:rPr>
          <w:rFonts w:ascii="Century Gothic" w:hAnsi="Century Gothic"/>
          <w:sz w:val="20"/>
        </w:rPr>
      </w:pPr>
      <w:r>
        <w:rPr>
          <w:rFonts w:ascii="Century Gothic" w:hAnsi="Century Gothic"/>
          <w:sz w:val="20"/>
        </w:rPr>
        <w:t>As</w:t>
      </w:r>
      <w:r w:rsidR="00D82F26">
        <w:rPr>
          <w:rFonts w:ascii="Century Gothic" w:hAnsi="Century Gothic"/>
          <w:sz w:val="20"/>
        </w:rPr>
        <w:t xml:space="preserve"> previously pointed out</w:t>
      </w:r>
      <w:r w:rsidR="00E128BB">
        <w:rPr>
          <w:rFonts w:ascii="Century Gothic" w:hAnsi="Century Gothic"/>
          <w:sz w:val="20"/>
        </w:rPr>
        <w:t>,</w:t>
      </w:r>
      <w:r>
        <w:rPr>
          <w:rFonts w:ascii="Century Gothic" w:hAnsi="Century Gothic"/>
          <w:sz w:val="20"/>
        </w:rPr>
        <w:t xml:space="preserve"> there are a number of problems</w:t>
      </w:r>
      <w:r w:rsidR="00E128BB">
        <w:rPr>
          <w:rFonts w:ascii="Century Gothic" w:hAnsi="Century Gothic"/>
          <w:sz w:val="20"/>
        </w:rPr>
        <w:t xml:space="preserve"> with the development proposals</w:t>
      </w:r>
      <w:r w:rsidR="00BE7F30">
        <w:rPr>
          <w:rFonts w:ascii="Century Gothic" w:hAnsi="Century Gothic"/>
          <w:sz w:val="20"/>
        </w:rPr>
        <w:t xml:space="preserve"> which still appear to be the general view of the community:</w:t>
      </w:r>
    </w:p>
    <w:p w:rsidR="005E753C" w:rsidRDefault="005E753C" w:rsidP="005E753C">
      <w:pPr>
        <w:rPr>
          <w:rFonts w:ascii="Century Gothic" w:hAnsi="Century Gothic"/>
          <w:sz w:val="20"/>
        </w:rPr>
      </w:pPr>
    </w:p>
    <w:p w:rsidR="005E753C" w:rsidRDefault="001A6916" w:rsidP="005E753C">
      <w:pPr>
        <w:rPr>
          <w:rFonts w:ascii="Century Gothic" w:hAnsi="Century Gothic" w:cs="Arial"/>
          <w:b/>
          <w:sz w:val="20"/>
          <w:shd w:val="clear" w:color="auto" w:fill="FFFFFF"/>
        </w:rPr>
      </w:pPr>
      <w:r>
        <w:rPr>
          <w:rFonts w:ascii="Century Gothic" w:hAnsi="Century Gothic" w:cs="Arial"/>
          <w:b/>
          <w:sz w:val="20"/>
          <w:shd w:val="clear" w:color="auto" w:fill="FFFFFF"/>
        </w:rPr>
        <w:t xml:space="preserve">1. </w:t>
      </w:r>
      <w:r w:rsidR="005E753C" w:rsidRPr="005E753C">
        <w:rPr>
          <w:rFonts w:ascii="Century Gothic" w:hAnsi="Century Gothic" w:cs="Arial"/>
          <w:b/>
          <w:sz w:val="20"/>
          <w:shd w:val="clear" w:color="auto" w:fill="FFFFFF"/>
        </w:rPr>
        <w:t>Inappropriate design for the location</w:t>
      </w:r>
    </w:p>
    <w:p w:rsidR="008A0014" w:rsidRPr="005E753C" w:rsidRDefault="008A0014" w:rsidP="005E753C">
      <w:pPr>
        <w:rPr>
          <w:rFonts w:ascii="Century Gothic" w:hAnsi="Century Gothic"/>
          <w:b/>
          <w:sz w:val="20"/>
        </w:rPr>
      </w:pPr>
    </w:p>
    <w:p w:rsidR="00C95FCD" w:rsidRDefault="0029093A" w:rsidP="00C95FCD">
      <w:pPr>
        <w:pStyle w:val="ListParagraph"/>
        <w:spacing w:line="276" w:lineRule="auto"/>
        <w:ind w:left="0"/>
        <w:rPr>
          <w:rFonts w:ascii="Century Gothic" w:hAnsi="Century Gothic" w:cs="Arial"/>
          <w:sz w:val="20"/>
          <w:shd w:val="clear" w:color="auto" w:fill="FFFFFF"/>
        </w:rPr>
      </w:pPr>
      <w:r>
        <w:rPr>
          <w:rFonts w:ascii="Century Gothic" w:hAnsi="Century Gothic" w:cs="Arial"/>
          <w:sz w:val="20"/>
          <w:shd w:val="clear" w:color="auto" w:fill="FFFFFF"/>
        </w:rPr>
        <w:t xml:space="preserve">The Design and Access Statement shows </w:t>
      </w:r>
      <w:r w:rsidR="001A6916">
        <w:rPr>
          <w:rFonts w:ascii="Century Gothic" w:hAnsi="Century Gothic" w:cs="Arial"/>
          <w:sz w:val="20"/>
          <w:shd w:val="clear" w:color="auto" w:fill="FFFFFF"/>
        </w:rPr>
        <w:t xml:space="preserve">the </w:t>
      </w:r>
      <w:r>
        <w:rPr>
          <w:rFonts w:ascii="Century Gothic" w:hAnsi="Century Gothic" w:cs="Arial"/>
          <w:sz w:val="20"/>
          <w:shd w:val="clear" w:color="auto" w:fill="FFFFFF"/>
        </w:rPr>
        <w:t xml:space="preserve">planning context design cues as being taken from architectural precedents set in Amersham and Cambridge. This is a wholly inappropriate starting </w:t>
      </w:r>
      <w:r w:rsidR="00C95FCD">
        <w:rPr>
          <w:rFonts w:ascii="Century Gothic" w:hAnsi="Century Gothic" w:cs="Arial"/>
          <w:sz w:val="20"/>
          <w:shd w:val="clear" w:color="auto" w:fill="FFFFFF"/>
        </w:rPr>
        <w:t xml:space="preserve">point; this site </w:t>
      </w:r>
      <w:r>
        <w:rPr>
          <w:rFonts w:ascii="Century Gothic" w:hAnsi="Century Gothic" w:cs="Arial"/>
          <w:sz w:val="20"/>
          <w:shd w:val="clear" w:color="auto" w:fill="FFFFFF"/>
        </w:rPr>
        <w:t xml:space="preserve">is </w:t>
      </w:r>
      <w:r w:rsidR="00C95FCD">
        <w:rPr>
          <w:rFonts w:ascii="Century Gothic" w:hAnsi="Century Gothic" w:cs="Arial"/>
          <w:sz w:val="20"/>
          <w:shd w:val="clear" w:color="auto" w:fill="FFFFFF"/>
        </w:rPr>
        <w:t xml:space="preserve">in the </w:t>
      </w:r>
      <w:r w:rsidR="00500547">
        <w:rPr>
          <w:rFonts w:ascii="Century Gothic" w:hAnsi="Century Gothic" w:cs="Arial"/>
          <w:sz w:val="20"/>
          <w:shd w:val="clear" w:color="auto" w:fill="FFFFFF"/>
        </w:rPr>
        <w:t>C</w:t>
      </w:r>
      <w:r w:rsidR="00C95FCD">
        <w:rPr>
          <w:rFonts w:ascii="Century Gothic" w:hAnsi="Century Gothic" w:cs="Arial"/>
          <w:sz w:val="20"/>
          <w:shd w:val="clear" w:color="auto" w:fill="FFFFFF"/>
        </w:rPr>
        <w:t xml:space="preserve">onservation </w:t>
      </w:r>
      <w:r w:rsidR="00500547">
        <w:rPr>
          <w:rFonts w:ascii="Century Gothic" w:hAnsi="Century Gothic" w:cs="Arial"/>
          <w:sz w:val="20"/>
          <w:shd w:val="clear" w:color="auto" w:fill="FFFFFF"/>
        </w:rPr>
        <w:t>A</w:t>
      </w:r>
      <w:r w:rsidR="00C95FCD">
        <w:rPr>
          <w:rFonts w:ascii="Century Gothic" w:hAnsi="Century Gothic" w:cs="Arial"/>
          <w:sz w:val="20"/>
          <w:shd w:val="clear" w:color="auto" w:fill="FFFFFF"/>
        </w:rPr>
        <w:t xml:space="preserve">rea of </w:t>
      </w:r>
      <w:r>
        <w:rPr>
          <w:rFonts w:ascii="Century Gothic" w:hAnsi="Century Gothic" w:cs="Arial"/>
          <w:sz w:val="20"/>
          <w:shd w:val="clear" w:color="auto" w:fill="FFFFFF"/>
        </w:rPr>
        <w:t>a small</w:t>
      </w:r>
      <w:r w:rsidR="00C95FCD">
        <w:rPr>
          <w:rFonts w:ascii="Century Gothic" w:hAnsi="Century Gothic" w:cs="Arial"/>
          <w:sz w:val="20"/>
          <w:shd w:val="clear" w:color="auto" w:fill="FFFFFF"/>
        </w:rPr>
        <w:t xml:space="preserve"> historic village in the heart of the Chilterns Area of Outstanding Natural </w:t>
      </w:r>
      <w:r w:rsidR="008A0014">
        <w:rPr>
          <w:rFonts w:ascii="Century Gothic" w:hAnsi="Century Gothic" w:cs="Arial"/>
          <w:sz w:val="20"/>
          <w:shd w:val="clear" w:color="auto" w:fill="FFFFFF"/>
        </w:rPr>
        <w:t>Beauty (AONB</w:t>
      </w:r>
      <w:r w:rsidR="00853586">
        <w:rPr>
          <w:rFonts w:ascii="Century Gothic" w:hAnsi="Century Gothic" w:cs="Arial"/>
          <w:sz w:val="20"/>
          <w:shd w:val="clear" w:color="auto" w:fill="FFFFFF"/>
        </w:rPr>
        <w:t>)</w:t>
      </w:r>
      <w:r w:rsidR="00C95FCD">
        <w:rPr>
          <w:rFonts w:ascii="Century Gothic" w:hAnsi="Century Gothic" w:cs="Arial"/>
          <w:sz w:val="20"/>
          <w:shd w:val="clear" w:color="auto" w:fill="FFFFFF"/>
        </w:rPr>
        <w:t>, NOT an urban area of a major settlement.</w:t>
      </w:r>
      <w:r w:rsidR="00B915E3">
        <w:rPr>
          <w:rFonts w:ascii="Century Gothic" w:hAnsi="Century Gothic" w:cs="Arial"/>
          <w:sz w:val="20"/>
          <w:shd w:val="clear" w:color="auto" w:fill="FFFFFF"/>
        </w:rPr>
        <w:t xml:space="preserve"> </w:t>
      </w:r>
      <w:r w:rsidR="00C95FCD">
        <w:rPr>
          <w:rFonts w:ascii="Century Gothic" w:hAnsi="Century Gothic" w:cs="Arial"/>
          <w:sz w:val="20"/>
          <w:shd w:val="clear" w:color="auto" w:fill="FFFFFF"/>
        </w:rPr>
        <w:t>This approach has resulted in a proposal that is too urban in style for the location and incongruous within its setting.</w:t>
      </w:r>
    </w:p>
    <w:p w:rsidR="00C95FCD" w:rsidRDefault="00C95FCD" w:rsidP="00C95FCD">
      <w:pPr>
        <w:pStyle w:val="ListParagraph"/>
        <w:spacing w:line="276" w:lineRule="auto"/>
        <w:ind w:left="0"/>
        <w:rPr>
          <w:rFonts w:ascii="Century Gothic" w:hAnsi="Century Gothic" w:cs="Arial"/>
          <w:sz w:val="20"/>
          <w:shd w:val="clear" w:color="auto" w:fill="FFFFFF"/>
        </w:rPr>
      </w:pPr>
    </w:p>
    <w:p w:rsidR="00C95FCD" w:rsidRDefault="00C95FCD" w:rsidP="00C95FCD">
      <w:pPr>
        <w:pStyle w:val="ListParagraph"/>
        <w:spacing w:line="276" w:lineRule="auto"/>
        <w:ind w:left="0"/>
        <w:rPr>
          <w:rFonts w:ascii="Century Gothic" w:hAnsi="Century Gothic" w:cs="Arial"/>
          <w:sz w:val="20"/>
          <w:shd w:val="clear" w:color="auto" w:fill="FFFFFF"/>
        </w:rPr>
      </w:pPr>
      <w:r>
        <w:rPr>
          <w:rFonts w:ascii="Century Gothic" w:hAnsi="Century Gothic" w:cs="Arial"/>
          <w:sz w:val="20"/>
          <w:shd w:val="clear" w:color="auto" w:fill="FFFFFF"/>
        </w:rPr>
        <w:t xml:space="preserve">The Victorian railway station provides an important gateway to </w:t>
      </w:r>
      <w:r w:rsidR="00B915E3">
        <w:rPr>
          <w:rFonts w:ascii="Century Gothic" w:hAnsi="Century Gothic" w:cs="Arial"/>
          <w:sz w:val="20"/>
          <w:shd w:val="clear" w:color="auto" w:fill="FFFFFF"/>
        </w:rPr>
        <w:t xml:space="preserve">Great Missenden for visitors to </w:t>
      </w:r>
      <w:r>
        <w:rPr>
          <w:rFonts w:ascii="Century Gothic" w:hAnsi="Century Gothic" w:cs="Arial"/>
          <w:sz w:val="20"/>
          <w:shd w:val="clear" w:color="auto" w:fill="FFFFFF"/>
        </w:rPr>
        <w:t>t</w:t>
      </w:r>
      <w:r w:rsidR="00B915E3">
        <w:rPr>
          <w:rFonts w:ascii="Century Gothic" w:hAnsi="Century Gothic" w:cs="Arial"/>
          <w:sz w:val="20"/>
          <w:shd w:val="clear" w:color="auto" w:fill="FFFFFF"/>
        </w:rPr>
        <w:t xml:space="preserve">he </w:t>
      </w:r>
      <w:proofErr w:type="spellStart"/>
      <w:r w:rsidR="00B915E3">
        <w:rPr>
          <w:rFonts w:ascii="Century Gothic" w:hAnsi="Century Gothic" w:cs="Arial"/>
          <w:sz w:val="20"/>
          <w:shd w:val="clear" w:color="auto" w:fill="FFFFFF"/>
        </w:rPr>
        <w:t>Roald</w:t>
      </w:r>
      <w:proofErr w:type="spellEnd"/>
      <w:r w:rsidR="00B915E3">
        <w:rPr>
          <w:rFonts w:ascii="Century Gothic" w:hAnsi="Century Gothic" w:cs="Arial"/>
          <w:sz w:val="20"/>
          <w:shd w:val="clear" w:color="auto" w:fill="FFFFFF"/>
        </w:rPr>
        <w:t xml:space="preserve"> Dahl Museum</w:t>
      </w:r>
      <w:r w:rsidR="00E128BB">
        <w:rPr>
          <w:rFonts w:ascii="Century Gothic" w:hAnsi="Century Gothic" w:cs="Arial"/>
          <w:sz w:val="20"/>
          <w:shd w:val="clear" w:color="auto" w:fill="FFFFFF"/>
        </w:rPr>
        <w:t xml:space="preserve"> and surrounding countryside, who help to support local retailers and</w:t>
      </w:r>
      <w:r w:rsidR="00B915E3">
        <w:rPr>
          <w:rFonts w:ascii="Century Gothic" w:hAnsi="Century Gothic" w:cs="Arial"/>
          <w:sz w:val="20"/>
          <w:shd w:val="clear" w:color="auto" w:fill="FFFFFF"/>
        </w:rPr>
        <w:t xml:space="preserve"> the hospitality sector. The design and </w:t>
      </w:r>
      <w:r w:rsidR="00500547">
        <w:rPr>
          <w:rFonts w:ascii="Century Gothic" w:hAnsi="Century Gothic" w:cs="Arial"/>
          <w:sz w:val="20"/>
          <w:shd w:val="clear" w:color="auto" w:fill="FFFFFF"/>
        </w:rPr>
        <w:t>materials need</w:t>
      </w:r>
      <w:r w:rsidR="00B915E3">
        <w:rPr>
          <w:rFonts w:ascii="Century Gothic" w:hAnsi="Century Gothic" w:cs="Arial"/>
          <w:sz w:val="20"/>
          <w:shd w:val="clear" w:color="auto" w:fill="FFFFFF"/>
        </w:rPr>
        <w:t xml:space="preserve"> to </w:t>
      </w:r>
      <w:r w:rsidR="005E753C">
        <w:rPr>
          <w:rFonts w:ascii="Century Gothic" w:hAnsi="Century Gothic" w:cs="Arial"/>
          <w:sz w:val="20"/>
          <w:shd w:val="clear" w:color="auto" w:fill="FFFFFF"/>
        </w:rPr>
        <w:t xml:space="preserve">sympathetically </w:t>
      </w:r>
      <w:r w:rsidR="00B915E3">
        <w:rPr>
          <w:rFonts w:ascii="Century Gothic" w:hAnsi="Century Gothic" w:cs="Arial"/>
          <w:sz w:val="20"/>
          <w:shd w:val="clear" w:color="auto" w:fill="FFFFFF"/>
        </w:rPr>
        <w:t>reflect the rural nature of the village and to create a first impression that meets expectation</w:t>
      </w:r>
      <w:r w:rsidR="001556DB">
        <w:rPr>
          <w:rFonts w:ascii="Century Gothic" w:hAnsi="Century Gothic" w:cs="Arial"/>
          <w:sz w:val="20"/>
          <w:shd w:val="clear" w:color="auto" w:fill="FFFFFF"/>
        </w:rPr>
        <w:t>. Any new development</w:t>
      </w:r>
      <w:r w:rsidR="00B915E3">
        <w:rPr>
          <w:rFonts w:ascii="Century Gothic" w:hAnsi="Century Gothic" w:cs="Arial"/>
          <w:sz w:val="20"/>
          <w:shd w:val="clear" w:color="auto" w:fill="FFFFFF"/>
        </w:rPr>
        <w:t xml:space="preserve"> needs to conserve and reflect the unique and special character of </w:t>
      </w:r>
      <w:r w:rsidR="005E753C">
        <w:rPr>
          <w:rFonts w:ascii="Century Gothic" w:hAnsi="Century Gothic" w:cs="Arial"/>
          <w:sz w:val="20"/>
          <w:shd w:val="clear" w:color="auto" w:fill="FFFFFF"/>
        </w:rPr>
        <w:t>the village</w:t>
      </w:r>
      <w:r w:rsidR="00500547">
        <w:rPr>
          <w:rFonts w:ascii="Century Gothic" w:hAnsi="Century Gothic" w:cs="Arial"/>
          <w:sz w:val="20"/>
          <w:shd w:val="clear" w:color="auto" w:fill="FFFFFF"/>
        </w:rPr>
        <w:t xml:space="preserve">, even if in a contemporary way. </w:t>
      </w:r>
      <w:r w:rsidR="001556DB">
        <w:rPr>
          <w:rFonts w:ascii="Century Gothic" w:hAnsi="Century Gothic" w:cs="Arial"/>
          <w:sz w:val="20"/>
          <w:shd w:val="clear" w:color="auto" w:fill="FFFFFF"/>
        </w:rPr>
        <w:t>The proposals</w:t>
      </w:r>
      <w:r w:rsidR="00500547">
        <w:rPr>
          <w:rFonts w:ascii="Century Gothic" w:hAnsi="Century Gothic" w:cs="Arial"/>
          <w:sz w:val="20"/>
          <w:shd w:val="clear" w:color="auto" w:fill="FFFFFF"/>
        </w:rPr>
        <w:t>,</w:t>
      </w:r>
      <w:r w:rsidR="001556DB">
        <w:rPr>
          <w:rFonts w:ascii="Century Gothic" w:hAnsi="Century Gothic" w:cs="Arial"/>
          <w:sz w:val="20"/>
          <w:shd w:val="clear" w:color="auto" w:fill="FFFFFF"/>
        </w:rPr>
        <w:t xml:space="preserve"> </w:t>
      </w:r>
      <w:r w:rsidR="00500547">
        <w:rPr>
          <w:rFonts w:ascii="Century Gothic" w:hAnsi="Century Gothic" w:cs="Arial"/>
          <w:sz w:val="20"/>
          <w:shd w:val="clear" w:color="auto" w:fill="FFFFFF"/>
        </w:rPr>
        <w:t>subject of this application, fail to do this</w:t>
      </w:r>
      <w:r w:rsidR="005E753C">
        <w:rPr>
          <w:rFonts w:ascii="Century Gothic" w:hAnsi="Century Gothic" w:cs="Arial"/>
          <w:sz w:val="20"/>
          <w:shd w:val="clear" w:color="auto" w:fill="FFFFFF"/>
        </w:rPr>
        <w:t xml:space="preserve"> by way of their bulk, height and urban style.</w:t>
      </w:r>
    </w:p>
    <w:p w:rsidR="00B964F9" w:rsidRDefault="00B964F9" w:rsidP="00C95FCD">
      <w:pPr>
        <w:pStyle w:val="ListParagraph"/>
        <w:spacing w:line="276" w:lineRule="auto"/>
        <w:ind w:left="0"/>
        <w:rPr>
          <w:rFonts w:ascii="Century Gothic" w:hAnsi="Century Gothic" w:cs="Arial"/>
          <w:sz w:val="20"/>
          <w:shd w:val="clear" w:color="auto" w:fill="FFFFFF"/>
        </w:rPr>
      </w:pPr>
    </w:p>
    <w:p w:rsidR="005E753C" w:rsidRDefault="00B964F9" w:rsidP="00C95FCD">
      <w:pPr>
        <w:pStyle w:val="ListParagraph"/>
        <w:spacing w:line="276" w:lineRule="auto"/>
        <w:ind w:left="0"/>
        <w:rPr>
          <w:rFonts w:ascii="Century Gothic" w:hAnsi="Century Gothic"/>
          <w:sz w:val="20"/>
        </w:rPr>
      </w:pPr>
      <w:r>
        <w:rPr>
          <w:rFonts w:ascii="Century Gothic" w:hAnsi="Century Gothic" w:cs="Arial"/>
          <w:sz w:val="20"/>
          <w:shd w:val="clear" w:color="auto" w:fill="FFFFFF"/>
        </w:rPr>
        <w:t>An example of proposed incongruous development nearby</w:t>
      </w:r>
      <w:r w:rsidR="00500547">
        <w:rPr>
          <w:rFonts w:ascii="Century Gothic" w:hAnsi="Century Gothic" w:cs="Arial"/>
          <w:sz w:val="20"/>
          <w:shd w:val="clear" w:color="auto" w:fill="FFFFFF"/>
        </w:rPr>
        <w:t>,</w:t>
      </w:r>
      <w:r w:rsidR="00500547" w:rsidRPr="00500547">
        <w:rPr>
          <w:rFonts w:ascii="Century Gothic" w:hAnsi="Century Gothic" w:cs="Arial"/>
          <w:sz w:val="20"/>
          <w:shd w:val="clear" w:color="auto" w:fill="FFFFFF"/>
        </w:rPr>
        <w:t xml:space="preserve"> </w:t>
      </w:r>
      <w:r w:rsidR="00500547">
        <w:rPr>
          <w:rFonts w:ascii="Century Gothic" w:hAnsi="Century Gothic" w:cs="Arial"/>
          <w:sz w:val="20"/>
          <w:shd w:val="clear" w:color="auto" w:fill="FFFFFF"/>
        </w:rPr>
        <w:t>refused as being out of character to the area,</w:t>
      </w:r>
      <w:r>
        <w:rPr>
          <w:rFonts w:ascii="Century Gothic" w:hAnsi="Century Gothic" w:cs="Arial"/>
          <w:sz w:val="20"/>
          <w:shd w:val="clear" w:color="auto" w:fill="FFFFFF"/>
        </w:rPr>
        <w:t xml:space="preserve"> can be seen in CH/2014/1999/FA</w:t>
      </w:r>
      <w:r w:rsidR="00F16020">
        <w:rPr>
          <w:rFonts w:ascii="Century Gothic" w:hAnsi="Century Gothic" w:cs="Arial"/>
          <w:sz w:val="20"/>
          <w:shd w:val="clear" w:color="auto" w:fill="FFFFFF"/>
        </w:rPr>
        <w:t>. An amended proposal was later allowed when the</w:t>
      </w:r>
      <w:r>
        <w:rPr>
          <w:rFonts w:ascii="Century Gothic" w:hAnsi="Century Gothic" w:cs="Arial"/>
          <w:sz w:val="20"/>
          <w:shd w:val="clear" w:color="auto" w:fill="FFFFFF"/>
        </w:rPr>
        <w:t xml:space="preserve"> local architectural </w:t>
      </w:r>
      <w:r w:rsidRPr="00F16020">
        <w:rPr>
          <w:rFonts w:ascii="Century Gothic" w:hAnsi="Century Gothic" w:cs="Arial"/>
          <w:sz w:val="20"/>
          <w:shd w:val="clear" w:color="auto" w:fill="FFFFFF"/>
        </w:rPr>
        <w:t xml:space="preserve">vernacular </w:t>
      </w:r>
      <w:r w:rsidR="00F16020">
        <w:rPr>
          <w:rFonts w:ascii="Century Gothic" w:hAnsi="Century Gothic" w:cs="Arial"/>
          <w:sz w:val="20"/>
          <w:shd w:val="clear" w:color="auto" w:fill="FFFFFF"/>
        </w:rPr>
        <w:t xml:space="preserve">of </w:t>
      </w:r>
      <w:r w:rsidR="00F16020">
        <w:rPr>
          <w:rFonts w:ascii="Century Gothic" w:hAnsi="Century Gothic"/>
          <w:sz w:val="20"/>
        </w:rPr>
        <w:t>Great Missenden,</w:t>
      </w:r>
      <w:r w:rsidR="00F16020" w:rsidRPr="00F16020">
        <w:rPr>
          <w:rFonts w:ascii="Century Gothic" w:hAnsi="Century Gothic"/>
          <w:sz w:val="20"/>
        </w:rPr>
        <w:t xml:space="preserve"> </w:t>
      </w:r>
      <w:r w:rsidR="00F16020">
        <w:rPr>
          <w:rFonts w:ascii="Century Gothic" w:hAnsi="Century Gothic"/>
          <w:sz w:val="20"/>
        </w:rPr>
        <w:t>with its</w:t>
      </w:r>
      <w:r w:rsidR="00500547">
        <w:rPr>
          <w:rFonts w:ascii="Century Gothic" w:hAnsi="Century Gothic"/>
          <w:sz w:val="20"/>
        </w:rPr>
        <w:t xml:space="preserve"> mixture </w:t>
      </w:r>
      <w:r w:rsidR="00F16020" w:rsidRPr="00F16020">
        <w:rPr>
          <w:rFonts w:ascii="Century Gothic" w:hAnsi="Century Gothic"/>
          <w:sz w:val="20"/>
        </w:rPr>
        <w:t>of high-quality Georgian, Victorian, Arts and Crafts and Tudor properties</w:t>
      </w:r>
      <w:r w:rsidR="001A6916">
        <w:rPr>
          <w:rFonts w:ascii="Century Gothic" w:hAnsi="Century Gothic"/>
          <w:sz w:val="20"/>
        </w:rPr>
        <w:t>,</w:t>
      </w:r>
      <w:r w:rsidR="00F16020">
        <w:rPr>
          <w:rFonts w:ascii="Century Gothic" w:hAnsi="Century Gothic"/>
          <w:sz w:val="20"/>
        </w:rPr>
        <w:t xml:space="preserve"> was taken into account.</w:t>
      </w:r>
    </w:p>
    <w:p w:rsidR="00F16020" w:rsidRDefault="00F16020" w:rsidP="00C95FCD">
      <w:pPr>
        <w:pStyle w:val="ListParagraph"/>
        <w:spacing w:line="276" w:lineRule="auto"/>
        <w:ind w:left="0"/>
        <w:rPr>
          <w:rFonts w:ascii="Century Gothic" w:hAnsi="Century Gothic"/>
          <w:sz w:val="20"/>
        </w:rPr>
      </w:pPr>
    </w:p>
    <w:p w:rsidR="00F16020" w:rsidRPr="00F16020" w:rsidRDefault="00F16020" w:rsidP="00C95FCD">
      <w:pPr>
        <w:pStyle w:val="ListParagraph"/>
        <w:spacing w:line="276" w:lineRule="auto"/>
        <w:ind w:left="0"/>
        <w:rPr>
          <w:rFonts w:ascii="Century Gothic" w:hAnsi="Century Gothic" w:cs="Arial"/>
          <w:sz w:val="20"/>
          <w:shd w:val="clear" w:color="auto" w:fill="FFFFFF"/>
        </w:rPr>
      </w:pPr>
    </w:p>
    <w:p w:rsidR="005E753C" w:rsidRDefault="001A6916" w:rsidP="00C95FCD">
      <w:pPr>
        <w:pStyle w:val="ListParagraph"/>
        <w:spacing w:line="276" w:lineRule="auto"/>
        <w:ind w:left="0"/>
        <w:rPr>
          <w:rFonts w:ascii="Century Gothic" w:hAnsi="Century Gothic" w:cs="Arial"/>
          <w:b/>
          <w:sz w:val="20"/>
          <w:shd w:val="clear" w:color="auto" w:fill="FFFFFF"/>
        </w:rPr>
      </w:pPr>
      <w:r>
        <w:rPr>
          <w:rFonts w:ascii="Century Gothic" w:hAnsi="Century Gothic" w:cs="Arial"/>
          <w:b/>
          <w:sz w:val="20"/>
          <w:shd w:val="clear" w:color="auto" w:fill="FFFFFF"/>
        </w:rPr>
        <w:t xml:space="preserve">2. </w:t>
      </w:r>
      <w:r w:rsidR="005E753C" w:rsidRPr="005E753C">
        <w:rPr>
          <w:rFonts w:ascii="Century Gothic" w:hAnsi="Century Gothic" w:cs="Arial"/>
          <w:b/>
          <w:sz w:val="20"/>
          <w:shd w:val="clear" w:color="auto" w:fill="FFFFFF"/>
        </w:rPr>
        <w:t>Amount</w:t>
      </w:r>
      <w:r w:rsidR="00853586">
        <w:rPr>
          <w:rFonts w:ascii="Century Gothic" w:hAnsi="Century Gothic" w:cs="Arial"/>
          <w:b/>
          <w:sz w:val="20"/>
          <w:shd w:val="clear" w:color="auto" w:fill="FFFFFF"/>
        </w:rPr>
        <w:t xml:space="preserve"> and </w:t>
      </w:r>
      <w:r w:rsidR="00B222A5">
        <w:rPr>
          <w:rFonts w:ascii="Century Gothic" w:hAnsi="Century Gothic" w:cs="Arial"/>
          <w:b/>
          <w:sz w:val="20"/>
          <w:shd w:val="clear" w:color="auto" w:fill="FFFFFF"/>
        </w:rPr>
        <w:t xml:space="preserve">use class </w:t>
      </w:r>
    </w:p>
    <w:p w:rsidR="00853586" w:rsidRDefault="00853586" w:rsidP="00C95FCD">
      <w:pPr>
        <w:pStyle w:val="ListParagraph"/>
        <w:spacing w:line="276" w:lineRule="auto"/>
        <w:ind w:left="0"/>
        <w:rPr>
          <w:rFonts w:ascii="Century Gothic" w:hAnsi="Century Gothic" w:cs="Arial"/>
          <w:b/>
          <w:sz w:val="20"/>
          <w:shd w:val="clear" w:color="auto" w:fill="FFFFFF"/>
        </w:rPr>
      </w:pPr>
    </w:p>
    <w:p w:rsidR="00853586" w:rsidRDefault="005E753C" w:rsidP="00C95FCD">
      <w:pPr>
        <w:pStyle w:val="ListParagraph"/>
        <w:spacing w:line="276" w:lineRule="auto"/>
        <w:ind w:left="0"/>
        <w:rPr>
          <w:rFonts w:ascii="Century Gothic" w:hAnsi="Century Gothic" w:cs="Arial"/>
          <w:sz w:val="20"/>
          <w:shd w:val="clear" w:color="auto" w:fill="FFFFFF"/>
        </w:rPr>
      </w:pPr>
      <w:r>
        <w:rPr>
          <w:rFonts w:ascii="Century Gothic" w:hAnsi="Century Gothic" w:cs="Arial"/>
          <w:sz w:val="20"/>
          <w:shd w:val="clear" w:color="auto" w:fill="FFFFFF"/>
        </w:rPr>
        <w:t xml:space="preserve">Previous assessments </w:t>
      </w:r>
      <w:r w:rsidR="001A6916">
        <w:rPr>
          <w:rFonts w:ascii="Century Gothic" w:hAnsi="Century Gothic" w:cs="Arial"/>
          <w:sz w:val="20"/>
          <w:shd w:val="clear" w:color="auto" w:fill="FFFFFF"/>
        </w:rPr>
        <w:t xml:space="preserve">by the LPA </w:t>
      </w:r>
      <w:r>
        <w:rPr>
          <w:rFonts w:ascii="Century Gothic" w:hAnsi="Century Gothic" w:cs="Arial"/>
          <w:sz w:val="20"/>
          <w:shd w:val="clear" w:color="auto" w:fill="FFFFFF"/>
        </w:rPr>
        <w:t xml:space="preserve">of </w:t>
      </w:r>
      <w:r w:rsidR="00853586">
        <w:rPr>
          <w:rFonts w:ascii="Century Gothic" w:hAnsi="Century Gothic" w:cs="Arial"/>
          <w:sz w:val="20"/>
          <w:shd w:val="clear" w:color="auto" w:fill="FFFFFF"/>
        </w:rPr>
        <w:t xml:space="preserve">the potential </w:t>
      </w:r>
      <w:r>
        <w:rPr>
          <w:rFonts w:ascii="Century Gothic" w:hAnsi="Century Gothic" w:cs="Arial"/>
          <w:sz w:val="20"/>
          <w:shd w:val="clear" w:color="auto" w:fill="FFFFFF"/>
        </w:rPr>
        <w:t>amount of</w:t>
      </w:r>
      <w:r w:rsidR="00B964F9">
        <w:rPr>
          <w:rFonts w:ascii="Century Gothic" w:hAnsi="Century Gothic" w:cs="Arial"/>
          <w:sz w:val="20"/>
          <w:shd w:val="clear" w:color="auto" w:fill="FFFFFF"/>
        </w:rPr>
        <w:t xml:space="preserve"> </w:t>
      </w:r>
      <w:r w:rsidR="00853586">
        <w:rPr>
          <w:rFonts w:ascii="Century Gothic" w:hAnsi="Century Gothic" w:cs="Arial"/>
          <w:sz w:val="20"/>
          <w:shd w:val="clear" w:color="auto" w:fill="FFFFFF"/>
        </w:rPr>
        <w:t xml:space="preserve">residential </w:t>
      </w:r>
      <w:r w:rsidR="00B964F9">
        <w:rPr>
          <w:rFonts w:ascii="Century Gothic" w:hAnsi="Century Gothic" w:cs="Arial"/>
          <w:sz w:val="20"/>
          <w:shd w:val="clear" w:color="auto" w:fill="FFFFFF"/>
        </w:rPr>
        <w:t>developmen</w:t>
      </w:r>
      <w:r w:rsidR="00F16020">
        <w:rPr>
          <w:rFonts w:ascii="Century Gothic" w:hAnsi="Century Gothic" w:cs="Arial"/>
          <w:sz w:val="20"/>
          <w:shd w:val="clear" w:color="auto" w:fill="FFFFFF"/>
        </w:rPr>
        <w:t>t</w:t>
      </w:r>
      <w:r w:rsidR="00500547">
        <w:rPr>
          <w:rFonts w:ascii="Century Gothic" w:hAnsi="Century Gothic" w:cs="Arial"/>
          <w:sz w:val="20"/>
          <w:shd w:val="clear" w:color="auto" w:fill="FFFFFF"/>
        </w:rPr>
        <w:t>,</w:t>
      </w:r>
      <w:r w:rsidR="00F16020">
        <w:rPr>
          <w:rFonts w:ascii="Century Gothic" w:hAnsi="Century Gothic" w:cs="Arial"/>
          <w:sz w:val="20"/>
          <w:shd w:val="clear" w:color="auto" w:fill="FFFFFF"/>
        </w:rPr>
        <w:t xml:space="preserve"> appropriate to the station </w:t>
      </w:r>
      <w:r w:rsidR="00B222A5">
        <w:rPr>
          <w:rFonts w:ascii="Century Gothic" w:hAnsi="Century Gothic" w:cs="Arial"/>
          <w:sz w:val="20"/>
          <w:shd w:val="clear" w:color="auto" w:fill="FFFFFF"/>
        </w:rPr>
        <w:t>area</w:t>
      </w:r>
      <w:r w:rsidR="0063427E">
        <w:rPr>
          <w:rFonts w:ascii="Century Gothic" w:hAnsi="Century Gothic" w:cs="Arial"/>
          <w:sz w:val="20"/>
          <w:shd w:val="clear" w:color="auto" w:fill="FFFFFF"/>
        </w:rPr>
        <w:t>,</w:t>
      </w:r>
      <w:r w:rsidR="00B222A5">
        <w:rPr>
          <w:rFonts w:ascii="Century Gothic" w:hAnsi="Century Gothic" w:cs="Arial"/>
          <w:sz w:val="20"/>
          <w:shd w:val="clear" w:color="auto" w:fill="FFFFFF"/>
        </w:rPr>
        <w:t xml:space="preserve"> </w:t>
      </w:r>
      <w:r w:rsidR="00853586">
        <w:rPr>
          <w:rFonts w:ascii="Century Gothic" w:hAnsi="Century Gothic" w:cs="Arial"/>
          <w:sz w:val="20"/>
          <w:shd w:val="clear" w:color="auto" w:fill="FFFFFF"/>
        </w:rPr>
        <w:t>in emerging</w:t>
      </w:r>
      <w:r w:rsidR="00386C69">
        <w:rPr>
          <w:rFonts w:ascii="Century Gothic" w:hAnsi="Century Gothic" w:cs="Arial"/>
          <w:sz w:val="20"/>
          <w:shd w:val="clear" w:color="auto" w:fill="FFFFFF"/>
        </w:rPr>
        <w:t xml:space="preserve"> Local Plan evidence base do</w:t>
      </w:r>
      <w:r w:rsidR="00B964F9">
        <w:rPr>
          <w:rFonts w:ascii="Century Gothic" w:hAnsi="Century Gothic" w:cs="Arial"/>
          <w:sz w:val="20"/>
          <w:shd w:val="clear" w:color="auto" w:fill="FFFFFF"/>
        </w:rPr>
        <w:t>cuments</w:t>
      </w:r>
      <w:r w:rsidR="00E128BB">
        <w:rPr>
          <w:rFonts w:ascii="Century Gothic" w:hAnsi="Century Gothic" w:cs="Arial"/>
          <w:sz w:val="20"/>
          <w:shd w:val="clear" w:color="auto" w:fill="FFFFFF"/>
        </w:rPr>
        <w:t>,</w:t>
      </w:r>
      <w:r w:rsidR="00B964F9">
        <w:rPr>
          <w:rFonts w:ascii="Century Gothic" w:hAnsi="Century Gothic" w:cs="Arial"/>
          <w:sz w:val="20"/>
          <w:shd w:val="clear" w:color="auto" w:fill="FFFFFF"/>
        </w:rPr>
        <w:t xml:space="preserve"> </w:t>
      </w:r>
      <w:r w:rsidR="00F16020">
        <w:rPr>
          <w:rFonts w:ascii="Century Gothic" w:hAnsi="Century Gothic" w:cs="Arial"/>
          <w:sz w:val="20"/>
          <w:shd w:val="clear" w:color="auto" w:fill="FFFFFF"/>
        </w:rPr>
        <w:t>show a figure of</w:t>
      </w:r>
      <w:r w:rsidR="00E128BB">
        <w:rPr>
          <w:rFonts w:ascii="Century Gothic" w:hAnsi="Century Gothic" w:cs="Arial"/>
          <w:sz w:val="20"/>
          <w:shd w:val="clear" w:color="auto" w:fill="FFFFFF"/>
        </w:rPr>
        <w:t xml:space="preserve"> 22 dwellings and express</w:t>
      </w:r>
      <w:r w:rsidR="00386C69">
        <w:rPr>
          <w:rFonts w:ascii="Century Gothic" w:hAnsi="Century Gothic" w:cs="Arial"/>
          <w:sz w:val="20"/>
          <w:shd w:val="clear" w:color="auto" w:fill="FFFFFF"/>
        </w:rPr>
        <w:t xml:space="preserve"> </w:t>
      </w:r>
      <w:r w:rsidR="00F16020">
        <w:rPr>
          <w:rFonts w:ascii="Century Gothic" w:hAnsi="Century Gothic" w:cs="Arial"/>
          <w:sz w:val="20"/>
          <w:shd w:val="clear" w:color="auto" w:fill="FFFFFF"/>
        </w:rPr>
        <w:t xml:space="preserve">concerns for parking provision. </w:t>
      </w:r>
    </w:p>
    <w:p w:rsidR="00853586" w:rsidRDefault="00853586" w:rsidP="00C95FCD">
      <w:pPr>
        <w:pStyle w:val="ListParagraph"/>
        <w:spacing w:line="276" w:lineRule="auto"/>
        <w:ind w:left="0"/>
        <w:rPr>
          <w:rFonts w:ascii="Century Gothic" w:hAnsi="Century Gothic" w:cs="Arial"/>
          <w:sz w:val="20"/>
          <w:shd w:val="clear" w:color="auto" w:fill="FFFFFF"/>
        </w:rPr>
      </w:pPr>
    </w:p>
    <w:p w:rsidR="005E753C" w:rsidRDefault="00F16020" w:rsidP="00C95FCD">
      <w:pPr>
        <w:pStyle w:val="ListParagraph"/>
        <w:spacing w:line="276" w:lineRule="auto"/>
        <w:ind w:left="0"/>
        <w:rPr>
          <w:rFonts w:ascii="Century Gothic" w:hAnsi="Century Gothic" w:cs="Arial"/>
          <w:sz w:val="20"/>
          <w:shd w:val="clear" w:color="auto" w:fill="FFFFFF"/>
        </w:rPr>
      </w:pPr>
      <w:r>
        <w:rPr>
          <w:rFonts w:ascii="Century Gothic" w:hAnsi="Century Gothic" w:cs="Arial"/>
          <w:sz w:val="20"/>
          <w:shd w:val="clear" w:color="auto" w:fill="FFFFFF"/>
        </w:rPr>
        <w:t xml:space="preserve">However, these reports were done prior to the development of 5 flats at Hampden Place, 28 new retirement apartments at The Cloisters and 9 new flats allowed at the Old Red Lion site. Despite the location </w:t>
      </w:r>
      <w:r w:rsidR="00853586">
        <w:rPr>
          <w:rFonts w:ascii="Century Gothic" w:hAnsi="Century Gothic" w:cs="Arial"/>
          <w:sz w:val="20"/>
          <w:shd w:val="clear" w:color="auto" w:fill="FFFFFF"/>
        </w:rPr>
        <w:t xml:space="preserve">of this site </w:t>
      </w:r>
      <w:r>
        <w:rPr>
          <w:rFonts w:ascii="Century Gothic" w:hAnsi="Century Gothic" w:cs="Arial"/>
          <w:sz w:val="20"/>
          <w:shd w:val="clear" w:color="auto" w:fill="FFFFFF"/>
        </w:rPr>
        <w:t>being by a transport hub, with 42 n</w:t>
      </w:r>
      <w:r w:rsidR="0063427E">
        <w:rPr>
          <w:rFonts w:ascii="Century Gothic" w:hAnsi="Century Gothic" w:cs="Arial"/>
          <w:sz w:val="20"/>
          <w:shd w:val="clear" w:color="auto" w:fill="FFFFFF"/>
        </w:rPr>
        <w:t>ew flats approved already</w:t>
      </w:r>
      <w:r>
        <w:rPr>
          <w:rFonts w:ascii="Century Gothic" w:hAnsi="Century Gothic" w:cs="Arial"/>
          <w:sz w:val="20"/>
          <w:shd w:val="clear" w:color="auto" w:fill="FFFFFF"/>
        </w:rPr>
        <w:t xml:space="preserve"> in such a small village</w:t>
      </w:r>
      <w:r w:rsidR="00B222A5">
        <w:rPr>
          <w:rFonts w:ascii="Century Gothic" w:hAnsi="Century Gothic" w:cs="Arial"/>
          <w:sz w:val="20"/>
          <w:shd w:val="clear" w:color="auto" w:fill="FFFFFF"/>
        </w:rPr>
        <w:t xml:space="preserve"> and</w:t>
      </w:r>
      <w:r w:rsidR="00853586">
        <w:rPr>
          <w:rFonts w:ascii="Century Gothic" w:hAnsi="Century Gothic" w:cs="Arial"/>
          <w:sz w:val="20"/>
          <w:shd w:val="clear" w:color="auto" w:fill="FFFFFF"/>
        </w:rPr>
        <w:t xml:space="preserve"> no </w:t>
      </w:r>
      <w:r w:rsidR="00B222A5">
        <w:rPr>
          <w:rFonts w:ascii="Century Gothic" w:hAnsi="Century Gothic" w:cs="Arial"/>
          <w:sz w:val="20"/>
          <w:shd w:val="clear" w:color="auto" w:fill="FFFFFF"/>
        </w:rPr>
        <w:t xml:space="preserve">Housing Need Assessment </w:t>
      </w:r>
      <w:r w:rsidR="00853586">
        <w:rPr>
          <w:rFonts w:ascii="Century Gothic" w:hAnsi="Century Gothic" w:cs="Arial"/>
          <w:sz w:val="20"/>
          <w:shd w:val="clear" w:color="auto" w:fill="FFFFFF"/>
        </w:rPr>
        <w:t>provided with the application</w:t>
      </w:r>
      <w:r w:rsidR="00B222A5">
        <w:rPr>
          <w:rFonts w:ascii="Century Gothic" w:hAnsi="Century Gothic" w:cs="Arial"/>
          <w:sz w:val="20"/>
          <w:shd w:val="clear" w:color="auto" w:fill="FFFFFF"/>
        </w:rPr>
        <w:t xml:space="preserve">, it is questionable whether there is a </w:t>
      </w:r>
      <w:r w:rsidR="00853586">
        <w:rPr>
          <w:rFonts w:ascii="Century Gothic" w:hAnsi="Century Gothic" w:cs="Arial"/>
          <w:sz w:val="20"/>
          <w:shd w:val="clear" w:color="auto" w:fill="FFFFFF"/>
        </w:rPr>
        <w:t>need for 37 further flats</w:t>
      </w:r>
      <w:r w:rsidR="00B222A5">
        <w:rPr>
          <w:rFonts w:ascii="Century Gothic" w:hAnsi="Century Gothic" w:cs="Arial"/>
          <w:sz w:val="20"/>
          <w:shd w:val="clear" w:color="auto" w:fill="FFFFFF"/>
        </w:rPr>
        <w:t xml:space="preserve"> on what is currently an employment site.</w:t>
      </w:r>
    </w:p>
    <w:p w:rsidR="00853586" w:rsidRDefault="00853586" w:rsidP="00C95FCD">
      <w:pPr>
        <w:pStyle w:val="ListParagraph"/>
        <w:spacing w:line="276" w:lineRule="auto"/>
        <w:ind w:left="0"/>
        <w:rPr>
          <w:rFonts w:ascii="Century Gothic" w:hAnsi="Century Gothic" w:cs="Arial"/>
          <w:sz w:val="20"/>
          <w:shd w:val="clear" w:color="auto" w:fill="FFFFFF"/>
        </w:rPr>
      </w:pPr>
    </w:p>
    <w:p w:rsidR="00853586" w:rsidRPr="0063427E" w:rsidRDefault="00853586" w:rsidP="00853586">
      <w:pPr>
        <w:spacing w:line="276" w:lineRule="auto"/>
        <w:rPr>
          <w:rFonts w:ascii="Century Gothic" w:hAnsi="Century Gothic" w:cs="Arial"/>
          <w:sz w:val="20"/>
          <w:shd w:val="clear" w:color="auto" w:fill="FFFFFF"/>
        </w:rPr>
      </w:pPr>
      <w:r w:rsidRPr="0063427E">
        <w:rPr>
          <w:rFonts w:ascii="Century Gothic" w:hAnsi="Century Gothic" w:cs="Arial"/>
          <w:sz w:val="20"/>
          <w:shd w:val="clear" w:color="auto" w:fill="FFFFFF"/>
        </w:rPr>
        <w:t xml:space="preserve">As pointed out in GMPRG’s </w:t>
      </w:r>
      <w:r w:rsidR="00A94427" w:rsidRPr="0063427E">
        <w:rPr>
          <w:rFonts w:ascii="Century Gothic" w:hAnsi="Century Gothic" w:cs="Arial"/>
          <w:sz w:val="20"/>
          <w:shd w:val="clear" w:color="auto" w:fill="FFFFFF"/>
        </w:rPr>
        <w:t>response to the community consultation</w:t>
      </w:r>
      <w:r w:rsidRPr="0063427E">
        <w:rPr>
          <w:rFonts w:ascii="Century Gothic" w:hAnsi="Century Gothic" w:cs="Arial"/>
          <w:sz w:val="20"/>
          <w:shd w:val="clear" w:color="auto" w:fill="FFFFFF"/>
        </w:rPr>
        <w:t xml:space="preserve">, due to the </w:t>
      </w:r>
      <w:r w:rsidR="00B222A5" w:rsidRPr="0063427E">
        <w:rPr>
          <w:rFonts w:ascii="Century Gothic" w:hAnsi="Century Gothic" w:cs="Arial"/>
          <w:sz w:val="20"/>
          <w:shd w:val="clear" w:color="auto" w:fill="FFFFFF"/>
        </w:rPr>
        <w:t>constraints on</w:t>
      </w:r>
      <w:r w:rsidR="0063427E">
        <w:rPr>
          <w:rFonts w:ascii="Century Gothic" w:hAnsi="Century Gothic" w:cs="Arial"/>
          <w:sz w:val="20"/>
          <w:shd w:val="clear" w:color="auto" w:fill="FFFFFF"/>
        </w:rPr>
        <w:t xml:space="preserve"> development in the area by the</w:t>
      </w:r>
      <w:r w:rsidRPr="0063427E">
        <w:rPr>
          <w:rFonts w:ascii="Century Gothic" w:hAnsi="Century Gothic" w:cs="Arial"/>
          <w:sz w:val="20"/>
          <w:shd w:val="clear" w:color="auto" w:fill="FFFFFF"/>
        </w:rPr>
        <w:t xml:space="preserve"> Conservation Area</w:t>
      </w:r>
      <w:r w:rsidR="0063427E">
        <w:rPr>
          <w:rFonts w:ascii="Century Gothic" w:hAnsi="Century Gothic" w:cs="Arial"/>
          <w:sz w:val="20"/>
          <w:shd w:val="clear" w:color="auto" w:fill="FFFFFF"/>
        </w:rPr>
        <w:t>, Green Belt</w:t>
      </w:r>
      <w:r w:rsidRPr="0063427E">
        <w:rPr>
          <w:rFonts w:ascii="Century Gothic" w:hAnsi="Century Gothic" w:cs="Arial"/>
          <w:sz w:val="20"/>
          <w:shd w:val="clear" w:color="auto" w:fill="FFFFFF"/>
        </w:rPr>
        <w:t xml:space="preserve"> and AONB,</w:t>
      </w:r>
      <w:r w:rsidR="00B222A5" w:rsidRPr="0063427E">
        <w:rPr>
          <w:rFonts w:ascii="Century Gothic" w:hAnsi="Century Gothic" w:cs="Arial"/>
          <w:sz w:val="20"/>
          <w:shd w:val="clear" w:color="auto" w:fill="FFFFFF"/>
        </w:rPr>
        <w:t xml:space="preserve"> it is</w:t>
      </w:r>
      <w:r w:rsidRPr="0063427E">
        <w:rPr>
          <w:rFonts w:ascii="Century Gothic" w:hAnsi="Century Gothic" w:cs="Arial"/>
          <w:sz w:val="20"/>
          <w:shd w:val="clear" w:color="auto" w:fill="FFFFFF"/>
        </w:rPr>
        <w:t xml:space="preserve"> extremely important</w:t>
      </w:r>
      <w:r w:rsidR="00B222A5" w:rsidRPr="0063427E">
        <w:rPr>
          <w:rFonts w:ascii="Century Gothic" w:hAnsi="Century Gothic" w:cs="Arial"/>
          <w:sz w:val="20"/>
          <w:shd w:val="clear" w:color="auto" w:fill="FFFFFF"/>
        </w:rPr>
        <w:t xml:space="preserve"> that </w:t>
      </w:r>
      <w:r w:rsidR="001556DB" w:rsidRPr="0063427E">
        <w:rPr>
          <w:rFonts w:ascii="Century Gothic" w:hAnsi="Century Gothic" w:cs="Arial"/>
          <w:sz w:val="20"/>
          <w:shd w:val="clear" w:color="auto" w:fill="FFFFFF"/>
        </w:rPr>
        <w:t xml:space="preserve">any </w:t>
      </w:r>
      <w:r w:rsidRPr="0063427E">
        <w:rPr>
          <w:rFonts w:ascii="Century Gothic" w:hAnsi="Century Gothic" w:cs="Arial"/>
          <w:sz w:val="20"/>
          <w:shd w:val="clear" w:color="auto" w:fill="FFFFFF"/>
        </w:rPr>
        <w:t>development on this site</w:t>
      </w:r>
      <w:r w:rsidR="00B222A5" w:rsidRPr="0063427E">
        <w:rPr>
          <w:rFonts w:ascii="Century Gothic" w:hAnsi="Century Gothic" w:cs="Arial"/>
          <w:sz w:val="20"/>
          <w:shd w:val="clear" w:color="auto" w:fill="FFFFFF"/>
        </w:rPr>
        <w:t xml:space="preserve"> meets a local need</w:t>
      </w:r>
      <w:r w:rsidRPr="0063427E">
        <w:rPr>
          <w:rFonts w:ascii="Century Gothic" w:hAnsi="Century Gothic" w:cs="Arial"/>
          <w:sz w:val="20"/>
          <w:shd w:val="clear" w:color="auto" w:fill="FFFFFF"/>
        </w:rPr>
        <w:t>.</w:t>
      </w:r>
    </w:p>
    <w:p w:rsidR="00B222A5" w:rsidRPr="0063427E" w:rsidRDefault="00B222A5" w:rsidP="00853586">
      <w:pPr>
        <w:spacing w:line="276" w:lineRule="auto"/>
        <w:rPr>
          <w:rFonts w:ascii="Century Gothic" w:hAnsi="Century Gothic" w:cs="Arial"/>
          <w:sz w:val="20"/>
          <w:shd w:val="clear" w:color="auto" w:fill="FFFFFF"/>
        </w:rPr>
      </w:pPr>
    </w:p>
    <w:p w:rsidR="00853586" w:rsidRDefault="00853586" w:rsidP="00C95FCD">
      <w:pPr>
        <w:pStyle w:val="ListParagraph"/>
        <w:spacing w:line="276" w:lineRule="auto"/>
        <w:ind w:left="0"/>
        <w:rPr>
          <w:rFonts w:ascii="Century Gothic" w:hAnsi="Century Gothic" w:cs="Arial"/>
          <w:sz w:val="20"/>
          <w:shd w:val="clear" w:color="auto" w:fill="FFFFFF"/>
        </w:rPr>
      </w:pPr>
    </w:p>
    <w:p w:rsidR="0029093A" w:rsidRDefault="001A6916" w:rsidP="00B222A5">
      <w:pPr>
        <w:pStyle w:val="ListParagraph"/>
        <w:spacing w:line="276" w:lineRule="auto"/>
        <w:ind w:left="0"/>
        <w:rPr>
          <w:rFonts w:ascii="Century Gothic" w:hAnsi="Century Gothic" w:cs="Arial"/>
          <w:b/>
          <w:sz w:val="20"/>
          <w:shd w:val="clear" w:color="auto" w:fill="FFFFFF"/>
        </w:rPr>
      </w:pPr>
      <w:r>
        <w:rPr>
          <w:rFonts w:ascii="Century Gothic" w:hAnsi="Century Gothic" w:cs="Arial"/>
          <w:b/>
          <w:sz w:val="20"/>
          <w:shd w:val="clear" w:color="auto" w:fill="FFFFFF"/>
        </w:rPr>
        <w:t xml:space="preserve">3. </w:t>
      </w:r>
      <w:r w:rsidR="0029093A" w:rsidRPr="00A94427">
        <w:rPr>
          <w:rFonts w:ascii="Century Gothic" w:hAnsi="Century Gothic" w:cs="Arial"/>
          <w:b/>
          <w:sz w:val="20"/>
          <w:shd w:val="clear" w:color="auto" w:fill="FFFFFF"/>
        </w:rPr>
        <w:t>Parking</w:t>
      </w:r>
    </w:p>
    <w:p w:rsidR="00A94427" w:rsidRDefault="00A94427" w:rsidP="00B222A5">
      <w:pPr>
        <w:pStyle w:val="ListParagraph"/>
        <w:spacing w:line="276" w:lineRule="auto"/>
        <w:ind w:left="0"/>
        <w:rPr>
          <w:rFonts w:ascii="Century Gothic" w:hAnsi="Century Gothic" w:cs="Arial"/>
          <w:b/>
          <w:sz w:val="20"/>
          <w:shd w:val="clear" w:color="auto" w:fill="FFFFFF"/>
        </w:rPr>
      </w:pPr>
    </w:p>
    <w:p w:rsidR="00E75405" w:rsidRDefault="00A94427" w:rsidP="00E75405">
      <w:pPr>
        <w:pStyle w:val="ListParagraph"/>
        <w:spacing w:line="276" w:lineRule="auto"/>
        <w:ind w:left="0"/>
        <w:rPr>
          <w:rFonts w:ascii="Century Gothic" w:hAnsi="Century Gothic" w:cs="Arial"/>
          <w:sz w:val="20"/>
          <w:shd w:val="clear" w:color="auto" w:fill="FFFFFF"/>
        </w:rPr>
      </w:pPr>
      <w:r>
        <w:rPr>
          <w:rFonts w:ascii="Century Gothic" w:hAnsi="Century Gothic" w:cs="Arial"/>
          <w:sz w:val="20"/>
          <w:shd w:val="clear" w:color="auto" w:fill="FFFFFF"/>
        </w:rPr>
        <w:t>It is the general view of local people that there is already a parking problem in the village. Local public transport is poor an</w:t>
      </w:r>
      <w:r w:rsidR="00E75405">
        <w:rPr>
          <w:rFonts w:ascii="Century Gothic" w:hAnsi="Century Gothic" w:cs="Arial"/>
          <w:sz w:val="20"/>
          <w:shd w:val="clear" w:color="auto" w:fill="FFFFFF"/>
        </w:rPr>
        <w:t>d private car ownership is high. Therefore, unless each of the flats has access to adequate parking on site, this development will only exacerbate parking problems elsewhere in the village.</w:t>
      </w:r>
    </w:p>
    <w:p w:rsidR="00E75405" w:rsidRDefault="00E75405" w:rsidP="00B222A5">
      <w:pPr>
        <w:pStyle w:val="ListParagraph"/>
        <w:spacing w:line="276" w:lineRule="auto"/>
        <w:ind w:left="0"/>
        <w:rPr>
          <w:rFonts w:ascii="Century Gothic" w:hAnsi="Century Gothic" w:cs="Arial"/>
          <w:sz w:val="20"/>
          <w:shd w:val="clear" w:color="auto" w:fill="FFFFFF"/>
        </w:rPr>
      </w:pPr>
    </w:p>
    <w:p w:rsidR="001556DB" w:rsidRDefault="001A6916" w:rsidP="00B222A5">
      <w:pPr>
        <w:pStyle w:val="ListParagraph"/>
        <w:spacing w:line="276" w:lineRule="auto"/>
        <w:ind w:left="0"/>
        <w:rPr>
          <w:rFonts w:ascii="Century Gothic" w:hAnsi="Century Gothic" w:cs="Arial"/>
          <w:sz w:val="20"/>
          <w:shd w:val="clear" w:color="auto" w:fill="FFFFFF"/>
        </w:rPr>
      </w:pPr>
      <w:r>
        <w:rPr>
          <w:rFonts w:ascii="Century Gothic" w:hAnsi="Century Gothic" w:cs="Arial"/>
          <w:sz w:val="20"/>
          <w:shd w:val="clear" w:color="auto" w:fill="FFFFFF"/>
        </w:rPr>
        <w:t>Within this application th</w:t>
      </w:r>
      <w:r w:rsidR="001556DB">
        <w:rPr>
          <w:rFonts w:ascii="Century Gothic" w:hAnsi="Century Gothic" w:cs="Arial"/>
          <w:sz w:val="20"/>
          <w:shd w:val="clear" w:color="auto" w:fill="FFFFFF"/>
        </w:rPr>
        <w:t xml:space="preserve">ere </w:t>
      </w:r>
      <w:r w:rsidR="004D1B49">
        <w:rPr>
          <w:rFonts w:ascii="Century Gothic" w:hAnsi="Century Gothic" w:cs="Arial"/>
          <w:sz w:val="20"/>
          <w:shd w:val="clear" w:color="auto" w:fill="FFFFFF"/>
        </w:rPr>
        <w:t xml:space="preserve">appears to be </w:t>
      </w:r>
      <w:r w:rsidR="001556DB">
        <w:rPr>
          <w:rFonts w:ascii="Century Gothic" w:hAnsi="Century Gothic" w:cs="Arial"/>
          <w:sz w:val="20"/>
          <w:shd w:val="clear" w:color="auto" w:fill="FFFFFF"/>
        </w:rPr>
        <w:t xml:space="preserve">no parking proposed for employees or customers of the retail units, </w:t>
      </w:r>
      <w:proofErr w:type="gramStart"/>
      <w:r w:rsidR="001556DB">
        <w:rPr>
          <w:rFonts w:ascii="Century Gothic" w:hAnsi="Century Gothic" w:cs="Arial"/>
          <w:sz w:val="20"/>
          <w:shd w:val="clear" w:color="auto" w:fill="FFFFFF"/>
        </w:rPr>
        <w:t>no</w:t>
      </w:r>
      <w:proofErr w:type="gramEnd"/>
      <w:r w:rsidR="001556DB">
        <w:rPr>
          <w:rFonts w:ascii="Century Gothic" w:hAnsi="Century Gothic" w:cs="Arial"/>
          <w:sz w:val="20"/>
          <w:shd w:val="clear" w:color="auto" w:fill="FFFFFF"/>
        </w:rPr>
        <w:t xml:space="preserve"> parking for railway staff or visitor parking for the flats.</w:t>
      </w:r>
      <w:r w:rsidR="00E128BB">
        <w:rPr>
          <w:rFonts w:ascii="Century Gothic" w:hAnsi="Century Gothic" w:cs="Arial"/>
          <w:sz w:val="20"/>
          <w:shd w:val="clear" w:color="auto" w:fill="FFFFFF"/>
        </w:rPr>
        <w:t xml:space="preserve"> </w:t>
      </w:r>
    </w:p>
    <w:p w:rsidR="004D1B49" w:rsidRDefault="004D1B49" w:rsidP="00B222A5">
      <w:pPr>
        <w:pStyle w:val="ListParagraph"/>
        <w:spacing w:line="276" w:lineRule="auto"/>
        <w:ind w:left="0"/>
        <w:rPr>
          <w:rFonts w:ascii="Century Gothic" w:hAnsi="Century Gothic" w:cs="Arial"/>
          <w:sz w:val="20"/>
          <w:shd w:val="clear" w:color="auto" w:fill="FFFFFF"/>
        </w:rPr>
      </w:pPr>
    </w:p>
    <w:p w:rsidR="00A94427" w:rsidRDefault="00A94427" w:rsidP="00B222A5">
      <w:pPr>
        <w:pStyle w:val="ListParagraph"/>
        <w:spacing w:line="276" w:lineRule="auto"/>
        <w:ind w:left="0"/>
        <w:rPr>
          <w:rFonts w:ascii="Century Gothic" w:hAnsi="Century Gothic" w:cs="Arial"/>
          <w:sz w:val="20"/>
          <w:shd w:val="clear" w:color="auto" w:fill="FFFFFF"/>
        </w:rPr>
      </w:pPr>
    </w:p>
    <w:p w:rsidR="0029093A" w:rsidRDefault="001A6916" w:rsidP="00A94427">
      <w:pPr>
        <w:pStyle w:val="ListParagraph"/>
        <w:spacing w:line="276" w:lineRule="auto"/>
        <w:ind w:left="0"/>
        <w:rPr>
          <w:rFonts w:ascii="Century Gothic" w:hAnsi="Century Gothic" w:cs="Arial"/>
          <w:b/>
          <w:sz w:val="20"/>
          <w:shd w:val="clear" w:color="auto" w:fill="FFFFFF"/>
        </w:rPr>
      </w:pPr>
      <w:r>
        <w:rPr>
          <w:rFonts w:ascii="Century Gothic" w:hAnsi="Century Gothic" w:cs="Arial"/>
          <w:b/>
          <w:sz w:val="20"/>
          <w:shd w:val="clear" w:color="auto" w:fill="FFFFFF"/>
        </w:rPr>
        <w:t xml:space="preserve">4. </w:t>
      </w:r>
      <w:r w:rsidR="0029093A" w:rsidRPr="00A94427">
        <w:rPr>
          <w:rFonts w:ascii="Century Gothic" w:hAnsi="Century Gothic" w:cs="Arial"/>
          <w:b/>
          <w:sz w:val="20"/>
          <w:shd w:val="clear" w:color="auto" w:fill="FFFFFF"/>
        </w:rPr>
        <w:t>Intensification of access onto Station Approach</w:t>
      </w:r>
    </w:p>
    <w:p w:rsidR="00A94427" w:rsidRDefault="00A94427" w:rsidP="00A94427">
      <w:pPr>
        <w:pStyle w:val="ListParagraph"/>
        <w:spacing w:line="276" w:lineRule="auto"/>
        <w:ind w:left="0"/>
        <w:rPr>
          <w:rFonts w:ascii="Century Gothic" w:hAnsi="Century Gothic" w:cs="Arial"/>
          <w:b/>
          <w:sz w:val="20"/>
          <w:shd w:val="clear" w:color="auto" w:fill="FFFFFF"/>
        </w:rPr>
      </w:pPr>
    </w:p>
    <w:p w:rsidR="00A94427" w:rsidRPr="004D1B49" w:rsidRDefault="00A94427" w:rsidP="00A94427">
      <w:pPr>
        <w:pStyle w:val="ListParagraph"/>
        <w:spacing w:line="276" w:lineRule="auto"/>
        <w:ind w:left="0"/>
        <w:rPr>
          <w:rFonts w:ascii="Century Gothic" w:hAnsi="Century Gothic" w:cs="Arial"/>
          <w:sz w:val="20"/>
          <w:u w:val="single"/>
          <w:shd w:val="clear" w:color="auto" w:fill="FFFFFF"/>
        </w:rPr>
      </w:pPr>
      <w:r w:rsidRPr="004D1B49">
        <w:rPr>
          <w:rFonts w:ascii="Century Gothic" w:hAnsi="Century Gothic" w:cs="Arial"/>
          <w:sz w:val="20"/>
          <w:u w:val="single"/>
          <w:shd w:val="clear" w:color="auto" w:fill="FFFFFF"/>
        </w:rPr>
        <w:t>The proposed new access road to the Old Red Lion site is supported.</w:t>
      </w:r>
    </w:p>
    <w:p w:rsidR="00A94427" w:rsidRPr="00A94427" w:rsidRDefault="00A94427" w:rsidP="00A94427">
      <w:pPr>
        <w:pStyle w:val="ListParagraph"/>
        <w:spacing w:line="276" w:lineRule="auto"/>
        <w:ind w:left="0"/>
        <w:rPr>
          <w:rFonts w:ascii="Century Gothic" w:hAnsi="Century Gothic" w:cs="Arial"/>
          <w:sz w:val="20"/>
          <w:shd w:val="clear" w:color="auto" w:fill="FFFFFF"/>
        </w:rPr>
      </w:pPr>
    </w:p>
    <w:p w:rsidR="00A94427" w:rsidRDefault="00A94427" w:rsidP="00A94427">
      <w:pPr>
        <w:pStyle w:val="ListParagraph"/>
        <w:spacing w:line="276" w:lineRule="auto"/>
        <w:ind w:left="0"/>
        <w:rPr>
          <w:rFonts w:ascii="Century Gothic" w:hAnsi="Century Gothic" w:cs="Arial"/>
          <w:sz w:val="20"/>
          <w:shd w:val="clear" w:color="auto" w:fill="FFFFFF"/>
        </w:rPr>
      </w:pPr>
      <w:r>
        <w:rPr>
          <w:rFonts w:ascii="Century Gothic" w:hAnsi="Century Gothic" w:cs="Arial"/>
          <w:sz w:val="20"/>
          <w:shd w:val="clear" w:color="auto" w:fill="FFFFFF"/>
        </w:rPr>
        <w:t>However</w:t>
      </w:r>
      <w:r w:rsidR="008A0014">
        <w:rPr>
          <w:rFonts w:ascii="Century Gothic" w:hAnsi="Century Gothic" w:cs="Arial"/>
          <w:sz w:val="20"/>
          <w:shd w:val="clear" w:color="auto" w:fill="FFFFFF"/>
        </w:rPr>
        <w:t>,</w:t>
      </w:r>
      <w:r>
        <w:rPr>
          <w:rFonts w:ascii="Century Gothic" w:hAnsi="Century Gothic" w:cs="Arial"/>
          <w:sz w:val="20"/>
          <w:shd w:val="clear" w:color="auto" w:fill="FFFFFF"/>
        </w:rPr>
        <w:t xml:space="preserve"> the proposed intensification of use of the junction with Station Approach will require highway improvements to provide safe access and egress from the site. </w:t>
      </w:r>
      <w:r w:rsidR="008A0014">
        <w:rPr>
          <w:rFonts w:ascii="Century Gothic" w:hAnsi="Century Gothic" w:cs="Arial"/>
          <w:sz w:val="20"/>
          <w:shd w:val="clear" w:color="auto" w:fill="FFFFFF"/>
        </w:rPr>
        <w:t>This is evidenced by t</w:t>
      </w:r>
      <w:r>
        <w:rPr>
          <w:rFonts w:ascii="Century Gothic" w:hAnsi="Century Gothic" w:cs="Arial"/>
          <w:sz w:val="20"/>
          <w:shd w:val="clear" w:color="auto" w:fill="FFFFFF"/>
        </w:rPr>
        <w:t xml:space="preserve">he Parish Council’s Mobile Vehicle Activated </w:t>
      </w:r>
      <w:r w:rsidR="008A0014">
        <w:rPr>
          <w:rFonts w:ascii="Century Gothic" w:hAnsi="Century Gothic" w:cs="Arial"/>
          <w:sz w:val="20"/>
          <w:shd w:val="clear" w:color="auto" w:fill="FFFFFF"/>
        </w:rPr>
        <w:t>Sign data</w:t>
      </w:r>
      <w:r>
        <w:rPr>
          <w:rFonts w:ascii="Century Gothic" w:hAnsi="Century Gothic" w:cs="Arial"/>
          <w:sz w:val="20"/>
          <w:shd w:val="clear" w:color="auto" w:fill="FFFFFF"/>
        </w:rPr>
        <w:t xml:space="preserve"> for October 2019</w:t>
      </w:r>
      <w:r w:rsidR="008A0014">
        <w:rPr>
          <w:rFonts w:ascii="Century Gothic" w:hAnsi="Century Gothic" w:cs="Arial"/>
          <w:sz w:val="20"/>
          <w:shd w:val="clear" w:color="auto" w:fill="FFFFFF"/>
        </w:rPr>
        <w:t xml:space="preserve">, which </w:t>
      </w:r>
      <w:r>
        <w:rPr>
          <w:rFonts w:ascii="Century Gothic" w:hAnsi="Century Gothic" w:cs="Arial"/>
          <w:sz w:val="20"/>
          <w:shd w:val="clear" w:color="auto" w:fill="FFFFFF"/>
        </w:rPr>
        <w:t>shows traffi</w:t>
      </w:r>
      <w:r w:rsidR="008A0014">
        <w:rPr>
          <w:rFonts w:ascii="Century Gothic" w:hAnsi="Century Gothic" w:cs="Arial"/>
          <w:sz w:val="20"/>
          <w:shd w:val="clear" w:color="auto" w:fill="FFFFFF"/>
        </w:rPr>
        <w:t>c approaching this junction down the hill in</w:t>
      </w:r>
      <w:r>
        <w:rPr>
          <w:rFonts w:ascii="Century Gothic" w:hAnsi="Century Gothic" w:cs="Arial"/>
          <w:sz w:val="20"/>
          <w:shd w:val="clear" w:color="auto" w:fill="FFFFFF"/>
        </w:rPr>
        <w:t xml:space="preserve"> excess of 30mph</w:t>
      </w:r>
      <w:r w:rsidR="008A0014">
        <w:rPr>
          <w:rFonts w:ascii="Century Gothic" w:hAnsi="Century Gothic" w:cs="Arial"/>
          <w:sz w:val="20"/>
          <w:shd w:val="clear" w:color="auto" w:fill="FFFFFF"/>
        </w:rPr>
        <w:t>. It also shows the peak traffic times (over 100 cars per 30 minutes) as 7am to 8.30am and 3pm to 5pm, not 8am to 9am and 5pm to 6pm, as stated in the Transport Assessment.</w:t>
      </w:r>
    </w:p>
    <w:p w:rsidR="004D1B49" w:rsidRDefault="004D1B49" w:rsidP="00A94427">
      <w:pPr>
        <w:pStyle w:val="ListParagraph"/>
        <w:spacing w:line="276" w:lineRule="auto"/>
        <w:ind w:left="0"/>
        <w:rPr>
          <w:rFonts w:ascii="Century Gothic" w:hAnsi="Century Gothic" w:cs="Arial"/>
          <w:sz w:val="20"/>
          <w:shd w:val="clear" w:color="auto" w:fill="FFFFFF"/>
        </w:rPr>
      </w:pPr>
    </w:p>
    <w:p w:rsidR="001556DB" w:rsidRDefault="001556DB" w:rsidP="00A94427">
      <w:pPr>
        <w:pStyle w:val="ListParagraph"/>
        <w:spacing w:line="276" w:lineRule="auto"/>
        <w:ind w:left="0"/>
        <w:rPr>
          <w:rFonts w:ascii="Century Gothic" w:hAnsi="Century Gothic" w:cs="Arial"/>
          <w:sz w:val="20"/>
          <w:shd w:val="clear" w:color="auto" w:fill="FFFFFF"/>
        </w:rPr>
      </w:pPr>
    </w:p>
    <w:p w:rsidR="001556DB" w:rsidRDefault="001A6916" w:rsidP="00A94427">
      <w:pPr>
        <w:pStyle w:val="ListParagraph"/>
        <w:spacing w:line="276" w:lineRule="auto"/>
        <w:ind w:left="0"/>
        <w:rPr>
          <w:rFonts w:ascii="Century Gothic" w:hAnsi="Century Gothic" w:cs="Arial"/>
          <w:b/>
          <w:sz w:val="20"/>
          <w:shd w:val="clear" w:color="auto" w:fill="FFFFFF"/>
        </w:rPr>
      </w:pPr>
      <w:r>
        <w:rPr>
          <w:rFonts w:ascii="Century Gothic" w:hAnsi="Century Gothic" w:cs="Arial"/>
          <w:b/>
          <w:sz w:val="20"/>
          <w:shd w:val="clear" w:color="auto" w:fill="FFFFFF"/>
        </w:rPr>
        <w:t xml:space="preserve">5. </w:t>
      </w:r>
      <w:r w:rsidR="001556DB" w:rsidRPr="001556DB">
        <w:rPr>
          <w:rFonts w:ascii="Century Gothic" w:hAnsi="Century Gothic" w:cs="Arial"/>
          <w:b/>
          <w:sz w:val="20"/>
          <w:shd w:val="clear" w:color="auto" w:fill="FFFFFF"/>
        </w:rPr>
        <w:t>Landscaping</w:t>
      </w:r>
    </w:p>
    <w:p w:rsidR="001556DB" w:rsidRDefault="001556DB" w:rsidP="00A94427">
      <w:pPr>
        <w:pStyle w:val="ListParagraph"/>
        <w:spacing w:line="276" w:lineRule="auto"/>
        <w:ind w:left="0"/>
        <w:rPr>
          <w:rFonts w:ascii="Century Gothic" w:hAnsi="Century Gothic" w:cs="Arial"/>
          <w:b/>
          <w:sz w:val="20"/>
          <w:shd w:val="clear" w:color="auto" w:fill="FFFFFF"/>
        </w:rPr>
      </w:pPr>
    </w:p>
    <w:p w:rsidR="004D1B49" w:rsidRPr="004D1B49" w:rsidRDefault="001556DB" w:rsidP="00A94427">
      <w:pPr>
        <w:pStyle w:val="ListParagraph"/>
        <w:spacing w:line="276" w:lineRule="auto"/>
        <w:ind w:left="0"/>
        <w:rPr>
          <w:rFonts w:ascii="Century Gothic" w:hAnsi="Century Gothic" w:cs="Arial"/>
          <w:sz w:val="20"/>
          <w:u w:val="single"/>
          <w:shd w:val="clear" w:color="auto" w:fill="FFFFFF"/>
        </w:rPr>
      </w:pPr>
      <w:r w:rsidRPr="004D1B49">
        <w:rPr>
          <w:rFonts w:ascii="Century Gothic" w:hAnsi="Century Gothic" w:cs="Arial"/>
          <w:sz w:val="20"/>
          <w:u w:val="single"/>
          <w:shd w:val="clear" w:color="auto" w:fill="FFFFFF"/>
        </w:rPr>
        <w:t xml:space="preserve">The improvements to the public space area in front of the station are supported in principle. </w:t>
      </w:r>
    </w:p>
    <w:p w:rsidR="004D1B49" w:rsidRDefault="004D1B49" w:rsidP="00A94427">
      <w:pPr>
        <w:pStyle w:val="ListParagraph"/>
        <w:spacing w:line="276" w:lineRule="auto"/>
        <w:ind w:left="0"/>
        <w:rPr>
          <w:rFonts w:ascii="Century Gothic" w:hAnsi="Century Gothic" w:cs="Arial"/>
          <w:sz w:val="20"/>
          <w:shd w:val="clear" w:color="auto" w:fill="FFFFFF"/>
        </w:rPr>
      </w:pPr>
    </w:p>
    <w:p w:rsidR="001556DB" w:rsidRDefault="001556DB" w:rsidP="00A94427">
      <w:pPr>
        <w:pStyle w:val="ListParagraph"/>
        <w:spacing w:line="276" w:lineRule="auto"/>
        <w:ind w:left="0"/>
        <w:rPr>
          <w:rFonts w:ascii="Century Gothic" w:hAnsi="Century Gothic" w:cs="Arial"/>
          <w:sz w:val="20"/>
          <w:shd w:val="clear" w:color="auto" w:fill="FFFFFF"/>
        </w:rPr>
      </w:pPr>
      <w:r>
        <w:rPr>
          <w:rFonts w:ascii="Century Gothic" w:hAnsi="Century Gothic" w:cs="Arial"/>
          <w:sz w:val="20"/>
          <w:shd w:val="clear" w:color="auto" w:fill="FFFFFF"/>
        </w:rPr>
        <w:t>Again it is important that the material palette reflects the rural nature of the village.</w:t>
      </w:r>
      <w:r w:rsidR="001A6916">
        <w:rPr>
          <w:rFonts w:ascii="Century Gothic" w:hAnsi="Century Gothic" w:cs="Arial"/>
          <w:sz w:val="20"/>
          <w:shd w:val="clear" w:color="auto" w:fill="FFFFFF"/>
        </w:rPr>
        <w:t xml:space="preserve"> Also, that a plan for future maintenance is put in place. </w:t>
      </w:r>
    </w:p>
    <w:p w:rsidR="004D1B49" w:rsidRDefault="004D1B49" w:rsidP="00A94427">
      <w:pPr>
        <w:pStyle w:val="ListParagraph"/>
        <w:spacing w:line="276" w:lineRule="auto"/>
        <w:ind w:left="0"/>
        <w:rPr>
          <w:rFonts w:ascii="Century Gothic" w:hAnsi="Century Gothic" w:cs="Arial"/>
          <w:sz w:val="20"/>
          <w:shd w:val="clear" w:color="auto" w:fill="FFFFFF"/>
        </w:rPr>
      </w:pPr>
    </w:p>
    <w:p w:rsidR="004D1B49" w:rsidRDefault="004D1B49" w:rsidP="00A94427">
      <w:pPr>
        <w:pStyle w:val="ListParagraph"/>
        <w:spacing w:line="276" w:lineRule="auto"/>
        <w:ind w:left="0"/>
        <w:rPr>
          <w:rFonts w:ascii="Century Gothic" w:hAnsi="Century Gothic" w:cs="Arial"/>
          <w:sz w:val="20"/>
          <w:shd w:val="clear" w:color="auto" w:fill="FFFFFF"/>
        </w:rPr>
      </w:pPr>
    </w:p>
    <w:p w:rsidR="004D1B49" w:rsidRDefault="004D1B49" w:rsidP="00A94427">
      <w:pPr>
        <w:pStyle w:val="ListParagraph"/>
        <w:spacing w:line="276" w:lineRule="auto"/>
        <w:ind w:left="0"/>
        <w:rPr>
          <w:rFonts w:ascii="Century Gothic" w:hAnsi="Century Gothic" w:cs="Arial"/>
          <w:sz w:val="20"/>
          <w:shd w:val="clear" w:color="auto" w:fill="FFFFFF"/>
        </w:rPr>
      </w:pPr>
    </w:p>
    <w:p w:rsidR="001556DB" w:rsidRDefault="001556DB" w:rsidP="00A94427">
      <w:pPr>
        <w:pStyle w:val="ListParagraph"/>
        <w:spacing w:line="276" w:lineRule="auto"/>
        <w:ind w:left="0"/>
        <w:rPr>
          <w:rFonts w:ascii="Century Gothic" w:hAnsi="Century Gothic" w:cs="Arial"/>
          <w:sz w:val="20"/>
          <w:shd w:val="clear" w:color="auto" w:fill="FFFFFF"/>
        </w:rPr>
      </w:pPr>
    </w:p>
    <w:p w:rsidR="001556DB" w:rsidRPr="001556DB" w:rsidRDefault="001556DB" w:rsidP="00A94427">
      <w:pPr>
        <w:pStyle w:val="ListParagraph"/>
        <w:spacing w:line="276" w:lineRule="auto"/>
        <w:ind w:left="0"/>
        <w:rPr>
          <w:rFonts w:ascii="Century Gothic" w:hAnsi="Century Gothic" w:cs="Arial"/>
          <w:sz w:val="20"/>
          <w:shd w:val="clear" w:color="auto" w:fill="FFFFFF"/>
        </w:rPr>
      </w:pPr>
      <w:r>
        <w:rPr>
          <w:rFonts w:ascii="Century Gothic" w:hAnsi="Century Gothic" w:cs="Arial"/>
          <w:sz w:val="20"/>
          <w:shd w:val="clear" w:color="auto" w:fill="FFFFFF"/>
        </w:rPr>
        <w:t xml:space="preserve">With regard to trees currently on the site, the Tree Protection Plan shows </w:t>
      </w:r>
      <w:r w:rsidR="003E5A4F">
        <w:rPr>
          <w:rFonts w:ascii="Century Gothic" w:hAnsi="Century Gothic" w:cs="Arial"/>
          <w:sz w:val="20"/>
          <w:shd w:val="clear" w:color="auto" w:fill="FFFFFF"/>
        </w:rPr>
        <w:t>trees to be retained. However, none of the landscaping or ele</w:t>
      </w:r>
      <w:r w:rsidR="00BE7F30">
        <w:rPr>
          <w:rFonts w:ascii="Century Gothic" w:hAnsi="Century Gothic" w:cs="Arial"/>
          <w:sz w:val="20"/>
          <w:shd w:val="clear" w:color="auto" w:fill="FFFFFF"/>
        </w:rPr>
        <w:t>vation plans for the site show T</w:t>
      </w:r>
      <w:r w:rsidR="003E5A4F">
        <w:rPr>
          <w:rFonts w:ascii="Century Gothic" w:hAnsi="Century Gothic" w:cs="Arial"/>
          <w:sz w:val="20"/>
          <w:shd w:val="clear" w:color="auto" w:fill="FFFFFF"/>
        </w:rPr>
        <w:t>ree 59, a mature Sycamore with high visual amenity value to Station Approach</w:t>
      </w:r>
      <w:r w:rsidR="00BE7F30">
        <w:rPr>
          <w:rFonts w:ascii="Century Gothic" w:hAnsi="Century Gothic" w:cs="Arial"/>
          <w:sz w:val="20"/>
          <w:shd w:val="clear" w:color="auto" w:fill="FFFFFF"/>
        </w:rPr>
        <w:t>,</w:t>
      </w:r>
      <w:r w:rsidR="003E5A4F">
        <w:rPr>
          <w:rFonts w:ascii="Century Gothic" w:hAnsi="Century Gothic" w:cs="Arial"/>
          <w:sz w:val="20"/>
          <w:shd w:val="clear" w:color="auto" w:fill="FFFFFF"/>
        </w:rPr>
        <w:t xml:space="preserve"> within the site. This tree must be retained.</w:t>
      </w:r>
      <w:r>
        <w:rPr>
          <w:rFonts w:ascii="Century Gothic" w:hAnsi="Century Gothic" w:cs="Arial"/>
          <w:sz w:val="20"/>
          <w:shd w:val="clear" w:color="auto" w:fill="FFFFFF"/>
        </w:rPr>
        <w:t xml:space="preserve"> </w:t>
      </w:r>
    </w:p>
    <w:p w:rsidR="0029093A" w:rsidRDefault="0029093A" w:rsidP="0029093A">
      <w:pPr>
        <w:spacing w:line="276" w:lineRule="auto"/>
        <w:rPr>
          <w:rFonts w:ascii="Century Gothic" w:hAnsi="Century Gothic" w:cs="Arial"/>
          <w:color w:val="222222"/>
          <w:sz w:val="20"/>
          <w:shd w:val="clear" w:color="auto" w:fill="FFFFFF"/>
        </w:rPr>
      </w:pPr>
    </w:p>
    <w:p w:rsidR="00500547" w:rsidRDefault="00500547">
      <w:pPr>
        <w:rPr>
          <w:rFonts w:ascii="Century Gothic" w:hAnsi="Century Gothic"/>
          <w:sz w:val="20"/>
        </w:rPr>
      </w:pPr>
    </w:p>
    <w:p w:rsidR="00500547" w:rsidRDefault="00500547">
      <w:pPr>
        <w:rPr>
          <w:rFonts w:ascii="Century Gothic" w:hAnsi="Century Gothic"/>
          <w:sz w:val="20"/>
        </w:rPr>
      </w:pPr>
      <w:r>
        <w:rPr>
          <w:rFonts w:ascii="Century Gothic" w:hAnsi="Century Gothic"/>
          <w:sz w:val="20"/>
        </w:rPr>
        <w:t>It is noted that this application has been c</w:t>
      </w:r>
      <w:r w:rsidR="0063427E">
        <w:rPr>
          <w:rFonts w:ascii="Century Gothic" w:hAnsi="Century Gothic"/>
          <w:sz w:val="20"/>
        </w:rPr>
        <w:t xml:space="preserve">alled to Planning Committee and </w:t>
      </w:r>
      <w:r w:rsidR="001A6916">
        <w:rPr>
          <w:rFonts w:ascii="Century Gothic" w:hAnsi="Century Gothic"/>
          <w:sz w:val="20"/>
        </w:rPr>
        <w:t xml:space="preserve">it is </w:t>
      </w:r>
      <w:r>
        <w:rPr>
          <w:rFonts w:ascii="Century Gothic" w:hAnsi="Century Gothic"/>
          <w:sz w:val="20"/>
        </w:rPr>
        <w:t>respectfully request</w:t>
      </w:r>
      <w:r w:rsidR="0063427E">
        <w:rPr>
          <w:rFonts w:ascii="Century Gothic" w:hAnsi="Century Gothic"/>
          <w:sz w:val="20"/>
        </w:rPr>
        <w:t>ed</w:t>
      </w:r>
      <w:r>
        <w:rPr>
          <w:rFonts w:ascii="Century Gothic" w:hAnsi="Century Gothic"/>
          <w:sz w:val="20"/>
        </w:rPr>
        <w:t xml:space="preserve"> that these comme</w:t>
      </w:r>
      <w:r w:rsidR="0063427E">
        <w:rPr>
          <w:rFonts w:ascii="Century Gothic" w:hAnsi="Century Gothic"/>
          <w:sz w:val="20"/>
        </w:rPr>
        <w:t>nts are taken into account in the determination of the application</w:t>
      </w:r>
      <w:r>
        <w:rPr>
          <w:rFonts w:ascii="Century Gothic" w:hAnsi="Century Gothic"/>
          <w:sz w:val="20"/>
        </w:rPr>
        <w:t>.</w:t>
      </w:r>
    </w:p>
    <w:p w:rsidR="00500547" w:rsidRDefault="00500547">
      <w:pPr>
        <w:rPr>
          <w:rFonts w:ascii="Century Gothic" w:hAnsi="Century Gothic"/>
          <w:sz w:val="20"/>
        </w:rPr>
      </w:pPr>
    </w:p>
    <w:p w:rsidR="00500547" w:rsidRDefault="00500547">
      <w:pPr>
        <w:rPr>
          <w:rFonts w:ascii="Century Gothic" w:hAnsi="Century Gothic"/>
          <w:sz w:val="20"/>
        </w:rPr>
      </w:pPr>
      <w:r>
        <w:rPr>
          <w:rFonts w:ascii="Century Gothic" w:hAnsi="Century Gothic"/>
          <w:sz w:val="20"/>
        </w:rPr>
        <w:t>Yours faithfully</w:t>
      </w:r>
    </w:p>
    <w:p w:rsidR="0063427E" w:rsidRDefault="0063427E">
      <w:pPr>
        <w:rPr>
          <w:rFonts w:ascii="Century Gothic" w:hAnsi="Century Gothic"/>
          <w:sz w:val="20"/>
        </w:rPr>
      </w:pPr>
    </w:p>
    <w:p w:rsidR="0063427E" w:rsidRDefault="0063427E">
      <w:pPr>
        <w:rPr>
          <w:rFonts w:ascii="Lucida Handwriting" w:hAnsi="Lucida Handwriting"/>
          <w:sz w:val="20"/>
        </w:rPr>
      </w:pPr>
      <w:r>
        <w:rPr>
          <w:rFonts w:ascii="Lucida Handwriting" w:hAnsi="Lucida Handwriting"/>
          <w:sz w:val="20"/>
        </w:rPr>
        <w:t>Carole Eaden</w:t>
      </w:r>
    </w:p>
    <w:p w:rsidR="0063427E" w:rsidRPr="0063427E" w:rsidRDefault="0063427E">
      <w:pPr>
        <w:rPr>
          <w:rFonts w:ascii="Lucida Handwriting" w:hAnsi="Lucida Handwriting"/>
          <w:sz w:val="20"/>
        </w:rPr>
      </w:pPr>
    </w:p>
    <w:p w:rsidR="00500547" w:rsidRDefault="00500547">
      <w:pPr>
        <w:rPr>
          <w:rFonts w:ascii="Century Gothic" w:hAnsi="Century Gothic"/>
          <w:sz w:val="20"/>
        </w:rPr>
      </w:pPr>
      <w:r>
        <w:rPr>
          <w:rFonts w:ascii="Century Gothic" w:hAnsi="Century Gothic"/>
          <w:sz w:val="20"/>
        </w:rPr>
        <w:t>Chair, on behalf of GMPRG</w:t>
      </w:r>
    </w:p>
    <w:p w:rsidR="00500547" w:rsidRDefault="00D665B5">
      <w:pPr>
        <w:rPr>
          <w:rFonts w:ascii="Century Gothic" w:hAnsi="Century Gothic"/>
          <w:sz w:val="20"/>
        </w:rPr>
      </w:pPr>
      <w:hyperlink r:id="rId7" w:history="1">
        <w:r w:rsidR="00500547" w:rsidRPr="00080669">
          <w:rPr>
            <w:rStyle w:val="Hyperlink"/>
            <w:rFonts w:ascii="Century Gothic" w:hAnsi="Century Gothic"/>
            <w:sz w:val="20"/>
          </w:rPr>
          <w:t>www.gmprg.org.uk</w:t>
        </w:r>
      </w:hyperlink>
    </w:p>
    <w:p w:rsidR="0029093A" w:rsidRPr="00C66402" w:rsidRDefault="00500547">
      <w:pPr>
        <w:rPr>
          <w:rFonts w:ascii="Century Gothic" w:hAnsi="Century Gothic"/>
          <w:sz w:val="20"/>
        </w:rPr>
      </w:pPr>
      <w:r>
        <w:rPr>
          <w:rFonts w:ascii="Century Gothic" w:hAnsi="Century Gothic"/>
          <w:sz w:val="20"/>
        </w:rPr>
        <w:t xml:space="preserve"> </w:t>
      </w:r>
    </w:p>
    <w:sectPr w:rsidR="0029093A" w:rsidRPr="00C66402" w:rsidSect="00727E31">
      <w:footerReference w:type="default" r:id="rId8"/>
      <w:pgSz w:w="11906" w:h="16838"/>
      <w:pgMar w:top="851" w:right="1247" w:bottom="1247" w:left="204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4AAC" w:rsidRDefault="00A14AAC" w:rsidP="008A0014">
      <w:r>
        <w:separator/>
      </w:r>
    </w:p>
  </w:endnote>
  <w:endnote w:type="continuationSeparator" w:id="0">
    <w:p w:rsidR="00A14AAC" w:rsidRDefault="00A14AAC" w:rsidP="008A001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95374503"/>
      <w:docPartObj>
        <w:docPartGallery w:val="Page Numbers (Bottom of Page)"/>
        <w:docPartUnique/>
      </w:docPartObj>
    </w:sdtPr>
    <w:sdtEndPr>
      <w:rPr>
        <w:rFonts w:ascii="Century Gothic" w:hAnsi="Century Gothic"/>
        <w:sz w:val="18"/>
        <w:szCs w:val="18"/>
      </w:rPr>
    </w:sdtEndPr>
    <w:sdtContent>
      <w:p w:rsidR="00500547" w:rsidRPr="008A0014" w:rsidRDefault="00D665B5">
        <w:pPr>
          <w:pStyle w:val="Footer"/>
          <w:rPr>
            <w:rFonts w:ascii="Century Gothic" w:hAnsi="Century Gothic"/>
            <w:sz w:val="18"/>
            <w:szCs w:val="18"/>
          </w:rPr>
        </w:pPr>
        <w:r w:rsidRPr="008A0014">
          <w:rPr>
            <w:rFonts w:ascii="Century Gothic" w:hAnsi="Century Gothic"/>
            <w:sz w:val="18"/>
            <w:szCs w:val="18"/>
          </w:rPr>
          <w:fldChar w:fldCharType="begin"/>
        </w:r>
        <w:r w:rsidR="00500547" w:rsidRPr="008A0014">
          <w:rPr>
            <w:rFonts w:ascii="Century Gothic" w:hAnsi="Century Gothic"/>
            <w:sz w:val="18"/>
            <w:szCs w:val="18"/>
          </w:rPr>
          <w:instrText xml:space="preserve"> PAGE   \* MERGEFORMAT </w:instrText>
        </w:r>
        <w:r w:rsidRPr="008A0014">
          <w:rPr>
            <w:rFonts w:ascii="Century Gothic" w:hAnsi="Century Gothic"/>
            <w:sz w:val="18"/>
            <w:szCs w:val="18"/>
          </w:rPr>
          <w:fldChar w:fldCharType="separate"/>
        </w:r>
        <w:r w:rsidR="00F97B28">
          <w:rPr>
            <w:rFonts w:ascii="Century Gothic" w:hAnsi="Century Gothic"/>
            <w:noProof/>
            <w:sz w:val="18"/>
            <w:szCs w:val="18"/>
          </w:rPr>
          <w:t>3</w:t>
        </w:r>
        <w:r w:rsidRPr="008A0014">
          <w:rPr>
            <w:rFonts w:ascii="Century Gothic" w:hAnsi="Century Gothic"/>
            <w:sz w:val="18"/>
            <w:szCs w:val="18"/>
          </w:rPr>
          <w:fldChar w:fldCharType="end"/>
        </w:r>
      </w:p>
    </w:sdtContent>
  </w:sdt>
  <w:p w:rsidR="00500547" w:rsidRDefault="0050054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4AAC" w:rsidRDefault="00A14AAC" w:rsidP="008A0014">
      <w:r>
        <w:separator/>
      </w:r>
    </w:p>
  </w:footnote>
  <w:footnote w:type="continuationSeparator" w:id="0">
    <w:p w:rsidR="00A14AAC" w:rsidRDefault="00A14AAC" w:rsidP="008A0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9C0737"/>
    <w:multiLevelType w:val="hybridMultilevel"/>
    <w:tmpl w:val="DA56933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727E31"/>
    <w:rsid w:val="001556DB"/>
    <w:rsid w:val="001A6916"/>
    <w:rsid w:val="0029093A"/>
    <w:rsid w:val="00386C69"/>
    <w:rsid w:val="003E5A4F"/>
    <w:rsid w:val="004D1B49"/>
    <w:rsid w:val="00500547"/>
    <w:rsid w:val="005E753C"/>
    <w:rsid w:val="0063427E"/>
    <w:rsid w:val="00727E31"/>
    <w:rsid w:val="00853586"/>
    <w:rsid w:val="008A0014"/>
    <w:rsid w:val="00A14AAC"/>
    <w:rsid w:val="00A94427"/>
    <w:rsid w:val="00B222A5"/>
    <w:rsid w:val="00B915E3"/>
    <w:rsid w:val="00B964F9"/>
    <w:rsid w:val="00BB4826"/>
    <w:rsid w:val="00BE7F30"/>
    <w:rsid w:val="00C45A94"/>
    <w:rsid w:val="00C66402"/>
    <w:rsid w:val="00C95FCD"/>
    <w:rsid w:val="00D665B5"/>
    <w:rsid w:val="00D82F26"/>
    <w:rsid w:val="00E128BB"/>
    <w:rsid w:val="00E75405"/>
    <w:rsid w:val="00F16020"/>
    <w:rsid w:val="00F309BC"/>
    <w:rsid w:val="00F65B57"/>
    <w:rsid w:val="00F97B28"/>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E31"/>
    <w:pPr>
      <w:spacing w:after="0" w:line="240" w:lineRule="auto"/>
    </w:pPr>
    <w:rPr>
      <w:rFonts w:ascii="Helvetica" w:eastAsia="Times" w:hAnsi="Helvetica"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9093A"/>
    <w:pPr>
      <w:ind w:left="720"/>
      <w:contextualSpacing/>
    </w:pPr>
  </w:style>
  <w:style w:type="paragraph" w:styleId="Header">
    <w:name w:val="header"/>
    <w:basedOn w:val="Normal"/>
    <w:link w:val="HeaderChar"/>
    <w:uiPriority w:val="99"/>
    <w:semiHidden/>
    <w:unhideWhenUsed/>
    <w:rsid w:val="008A0014"/>
    <w:pPr>
      <w:tabs>
        <w:tab w:val="center" w:pos="4513"/>
        <w:tab w:val="right" w:pos="9026"/>
      </w:tabs>
    </w:pPr>
  </w:style>
  <w:style w:type="character" w:customStyle="1" w:styleId="HeaderChar">
    <w:name w:val="Header Char"/>
    <w:basedOn w:val="DefaultParagraphFont"/>
    <w:link w:val="Header"/>
    <w:uiPriority w:val="99"/>
    <w:semiHidden/>
    <w:rsid w:val="008A0014"/>
    <w:rPr>
      <w:rFonts w:ascii="Helvetica" w:eastAsia="Times" w:hAnsi="Helvetica" w:cs="Times New Roman"/>
      <w:sz w:val="24"/>
      <w:szCs w:val="20"/>
      <w:lang w:eastAsia="en-GB"/>
    </w:rPr>
  </w:style>
  <w:style w:type="paragraph" w:styleId="Footer">
    <w:name w:val="footer"/>
    <w:basedOn w:val="Normal"/>
    <w:link w:val="FooterChar"/>
    <w:uiPriority w:val="99"/>
    <w:unhideWhenUsed/>
    <w:rsid w:val="008A0014"/>
    <w:pPr>
      <w:tabs>
        <w:tab w:val="center" w:pos="4513"/>
        <w:tab w:val="right" w:pos="9026"/>
      </w:tabs>
    </w:pPr>
  </w:style>
  <w:style w:type="character" w:customStyle="1" w:styleId="FooterChar">
    <w:name w:val="Footer Char"/>
    <w:basedOn w:val="DefaultParagraphFont"/>
    <w:link w:val="Footer"/>
    <w:uiPriority w:val="99"/>
    <w:rsid w:val="008A0014"/>
    <w:rPr>
      <w:rFonts w:ascii="Helvetica" w:eastAsia="Times" w:hAnsi="Helvetica" w:cs="Times New Roman"/>
      <w:sz w:val="24"/>
      <w:szCs w:val="20"/>
      <w:lang w:eastAsia="en-GB"/>
    </w:rPr>
  </w:style>
  <w:style w:type="character" w:styleId="Hyperlink">
    <w:name w:val="Hyperlink"/>
    <w:basedOn w:val="DefaultParagraphFont"/>
    <w:uiPriority w:val="99"/>
    <w:unhideWhenUsed/>
    <w:rsid w:val="0050054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gmprg.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dc:creator>
  <cp:lastModifiedBy>Alex</cp:lastModifiedBy>
  <cp:revision>2</cp:revision>
  <cp:lastPrinted>2021-04-28T10:52:00Z</cp:lastPrinted>
  <dcterms:created xsi:type="dcterms:W3CDTF">2021-04-28T10:53:00Z</dcterms:created>
  <dcterms:modified xsi:type="dcterms:W3CDTF">2021-04-28T10:53:00Z</dcterms:modified>
</cp:coreProperties>
</file>